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A21" w:rsidRDefault="008D6A21" w:rsidP="008D6A21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LAGOS STATE GOVERNMENT</w:t>
      </w:r>
    </w:p>
    <w:p w:rsidR="00AB26FC" w:rsidRPr="008D6A21" w:rsidRDefault="008D6A21" w:rsidP="008D6A21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PROPOSED </w:t>
      </w:r>
      <w:r w:rsidRPr="008D6A21">
        <w:rPr>
          <w:rFonts w:ascii="Arial" w:hAnsi="Arial" w:cs="Arial"/>
          <w:b/>
          <w:sz w:val="40"/>
          <w:szCs w:val="40"/>
        </w:rPr>
        <w:t>ANNUAL BUDGET CYCLE CALENDAR</w:t>
      </w:r>
    </w:p>
    <w:p w:rsidR="00AB26FC" w:rsidRDefault="00AB26FC" w:rsidP="007148FE">
      <w:pPr>
        <w:jc w:val="both"/>
        <w:rPr>
          <w:rFonts w:ascii="Arial" w:hAnsi="Arial" w:cs="Arial"/>
          <w:b/>
        </w:rPr>
      </w:pPr>
    </w:p>
    <w:p w:rsidR="00AB26FC" w:rsidRDefault="00AB26FC" w:rsidP="007148FE">
      <w:pPr>
        <w:jc w:val="both"/>
        <w:rPr>
          <w:rFonts w:ascii="Arial" w:hAnsi="Arial" w:cs="Arial"/>
          <w:b/>
        </w:rPr>
      </w:pPr>
    </w:p>
    <w:p w:rsidR="007148FE" w:rsidRPr="00C96E7D" w:rsidRDefault="007148FE" w:rsidP="007148FE">
      <w:pPr>
        <w:jc w:val="both"/>
        <w:rPr>
          <w:rFonts w:ascii="Arial" w:hAnsi="Arial" w:cs="Arial"/>
          <w:b/>
        </w:rPr>
      </w:pPr>
      <w:r w:rsidRPr="00C96E7D">
        <w:rPr>
          <w:rFonts w:ascii="Arial" w:hAnsi="Arial" w:cs="Arial"/>
          <w:b/>
        </w:rPr>
        <w:t>S</w:t>
      </w:r>
      <w:r w:rsidR="008D6A21">
        <w:rPr>
          <w:rFonts w:ascii="Arial" w:hAnsi="Arial" w:cs="Arial"/>
          <w:b/>
        </w:rPr>
        <w:t>UB-PROCESS</w:t>
      </w:r>
      <w:r w:rsidRPr="00C96E7D">
        <w:rPr>
          <w:rFonts w:ascii="Arial" w:hAnsi="Arial" w:cs="Arial"/>
          <w:b/>
        </w:rPr>
        <w:t xml:space="preserve"> 1: A</w:t>
      </w:r>
      <w:r w:rsidR="008D6A21">
        <w:rPr>
          <w:rFonts w:ascii="Arial" w:hAnsi="Arial" w:cs="Arial"/>
          <w:b/>
        </w:rPr>
        <w:t>NNUAL BUDGET PLANNING</w:t>
      </w: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520"/>
        <w:gridCol w:w="4140"/>
        <w:gridCol w:w="1980"/>
        <w:gridCol w:w="1800"/>
        <w:gridCol w:w="1800"/>
      </w:tblGrid>
      <w:tr w:rsidR="007148FE" w:rsidRPr="009C36FC">
        <w:tc>
          <w:tcPr>
            <w:tcW w:w="648" w:type="dxa"/>
          </w:tcPr>
          <w:p w:rsidR="007148FE" w:rsidRPr="009C36FC" w:rsidRDefault="007148FE" w:rsidP="00EE5D1E">
            <w:pPr>
              <w:jc w:val="center"/>
              <w:rPr>
                <w:rFonts w:ascii="Arial" w:hAnsi="Arial" w:cs="Arial"/>
                <w:b/>
              </w:rPr>
            </w:pPr>
            <w:r w:rsidRPr="00C96E7D">
              <w:rPr>
                <w:rFonts w:ascii="Arial" w:hAnsi="Arial" w:cs="Arial"/>
                <w:b/>
              </w:rPr>
              <w:t xml:space="preserve">   </w:t>
            </w:r>
            <w:r w:rsidR="008D6A21">
              <w:rPr>
                <w:rFonts w:ascii="Arial" w:hAnsi="Arial" w:cs="Arial"/>
                <w:b/>
              </w:rPr>
              <w:t xml:space="preserve">                        </w:t>
            </w:r>
            <w:r w:rsidR="00EE5D1E">
              <w:rPr>
                <w:rFonts w:ascii="Arial" w:hAnsi="Arial" w:cs="Arial"/>
                <w:b/>
              </w:rPr>
              <w:t>s/n</w:t>
            </w:r>
          </w:p>
        </w:tc>
        <w:tc>
          <w:tcPr>
            <w:tcW w:w="2520" w:type="dxa"/>
          </w:tcPr>
          <w:p w:rsidR="007148FE" w:rsidRPr="009C36FC" w:rsidRDefault="007148FE" w:rsidP="00EE5D1E">
            <w:pPr>
              <w:jc w:val="center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</w:t>
            </w:r>
          </w:p>
        </w:tc>
        <w:tc>
          <w:tcPr>
            <w:tcW w:w="4140" w:type="dxa"/>
          </w:tcPr>
          <w:p w:rsidR="007148FE" w:rsidRPr="009C36FC" w:rsidRDefault="007148FE" w:rsidP="00EE5D1E">
            <w:pPr>
              <w:jc w:val="center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 Explanatory Note</w:t>
            </w:r>
          </w:p>
        </w:tc>
        <w:tc>
          <w:tcPr>
            <w:tcW w:w="1980" w:type="dxa"/>
          </w:tcPr>
          <w:p w:rsidR="007148FE" w:rsidRPr="009C36FC" w:rsidRDefault="00EE5D1E" w:rsidP="00EE5D1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Key </w:t>
            </w:r>
            <w:r w:rsidR="007148FE" w:rsidRPr="009C36FC">
              <w:rPr>
                <w:rFonts w:ascii="Arial" w:hAnsi="Arial" w:cs="Arial"/>
                <w:b/>
              </w:rPr>
              <w:t>Output</w:t>
            </w:r>
          </w:p>
        </w:tc>
        <w:tc>
          <w:tcPr>
            <w:tcW w:w="1800" w:type="dxa"/>
          </w:tcPr>
          <w:p w:rsidR="007148FE" w:rsidRPr="009C36FC" w:rsidRDefault="007148FE" w:rsidP="00EE5D1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C36FC">
              <w:rPr>
                <w:rFonts w:ascii="Arial" w:hAnsi="Arial" w:cs="Arial"/>
                <w:b/>
                <w:sz w:val="22"/>
                <w:szCs w:val="22"/>
              </w:rPr>
              <w:t>Responsibility for Action</w:t>
            </w:r>
          </w:p>
        </w:tc>
        <w:tc>
          <w:tcPr>
            <w:tcW w:w="1800" w:type="dxa"/>
          </w:tcPr>
          <w:p w:rsidR="007148FE" w:rsidRPr="009C36FC" w:rsidRDefault="007148FE" w:rsidP="00EE5D1E">
            <w:pPr>
              <w:jc w:val="center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Timeline</w:t>
            </w:r>
          </w:p>
        </w:tc>
      </w:tr>
      <w:tr w:rsidR="007148FE" w:rsidRPr="009C36FC">
        <w:tc>
          <w:tcPr>
            <w:tcW w:w="648" w:type="dxa"/>
          </w:tcPr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  <w:r w:rsidRPr="009C36FC">
              <w:rPr>
                <w:rFonts w:cs="Arial"/>
                <w:sz w:val="22"/>
                <w:szCs w:val="22"/>
              </w:rPr>
              <w:t>1.1</w:t>
            </w:r>
          </w:p>
        </w:tc>
        <w:tc>
          <w:tcPr>
            <w:tcW w:w="2520" w:type="dxa"/>
          </w:tcPr>
          <w:p w:rsidR="007148FE" w:rsidRPr="009C36FC" w:rsidRDefault="00EE5D1E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Review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Economic and Fiscal </w:t>
            </w:r>
            <w:r>
              <w:rPr>
                <w:rFonts w:ascii="Arial" w:hAnsi="Arial" w:cs="Arial"/>
                <w:sz w:val="22"/>
                <w:szCs w:val="22"/>
              </w:rPr>
              <w:t xml:space="preserve">Situation &amp;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Updates</w:t>
            </w:r>
          </w:p>
        </w:tc>
        <w:tc>
          <w:tcPr>
            <w:tcW w:w="4140" w:type="dxa"/>
          </w:tcPr>
          <w:p w:rsidR="007148FE" w:rsidRPr="009C36FC" w:rsidRDefault="00EE5D1E" w:rsidP="00EA26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report of the broad economic performance</w:t>
            </w:r>
            <w:r w:rsidR="00EA26A3">
              <w:rPr>
                <w:rFonts w:ascii="Arial" w:hAnsi="Arial" w:cs="Arial"/>
                <w:sz w:val="22"/>
                <w:szCs w:val="22"/>
              </w:rPr>
              <w:t xml:space="preserve"> analysis,</w:t>
            </w:r>
            <w:r>
              <w:rPr>
                <w:rFonts w:ascii="Arial" w:hAnsi="Arial" w:cs="Arial"/>
                <w:sz w:val="22"/>
                <w:szCs w:val="22"/>
              </w:rPr>
              <w:t xml:space="preserve"> including a review of the all key sectors of the State economy. This report would include the analysis of the fiscal policy</w:t>
            </w:r>
            <w:r w:rsidR="00EA26A3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3B76B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A26A3">
              <w:rPr>
                <w:rFonts w:ascii="Arial" w:hAnsi="Arial" w:cs="Arial"/>
                <w:sz w:val="22"/>
                <w:szCs w:val="22"/>
              </w:rPr>
              <w:t>growth of aggregate demand in</w:t>
            </w:r>
            <w:r>
              <w:rPr>
                <w:rFonts w:ascii="Arial" w:hAnsi="Arial" w:cs="Arial"/>
                <w:sz w:val="22"/>
                <w:szCs w:val="22"/>
              </w:rPr>
              <w:t xml:space="preserve"> the past year.</w:t>
            </w:r>
            <w:r w:rsidR="00A45542">
              <w:rPr>
                <w:rFonts w:ascii="Arial" w:hAnsi="Arial" w:cs="Arial"/>
                <w:sz w:val="22"/>
                <w:szCs w:val="22"/>
              </w:rPr>
              <w:t xml:space="preserve"> And it would endeavo</w:t>
            </w:r>
            <w:r w:rsidR="00EA26A3">
              <w:rPr>
                <w:rFonts w:ascii="Arial" w:hAnsi="Arial" w:cs="Arial"/>
                <w:sz w:val="22"/>
                <w:szCs w:val="22"/>
              </w:rPr>
              <w:t xml:space="preserve">r to </w:t>
            </w:r>
            <w:r w:rsidR="00A45542">
              <w:rPr>
                <w:rFonts w:ascii="Arial" w:hAnsi="Arial" w:cs="Arial"/>
                <w:sz w:val="22"/>
                <w:szCs w:val="22"/>
              </w:rPr>
              <w:t>provide overview of the coming fiscal year</w:t>
            </w:r>
            <w:r w:rsidR="003B76BE">
              <w:rPr>
                <w:rFonts w:ascii="Arial" w:hAnsi="Arial" w:cs="Arial"/>
                <w:sz w:val="22"/>
                <w:szCs w:val="22"/>
              </w:rPr>
              <w:t xml:space="preserve"> particularly the prospect of resource availability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1980" w:type="dxa"/>
          </w:tcPr>
          <w:p w:rsidR="007148FE" w:rsidRPr="009C36FC" w:rsidRDefault="00EE5D1E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statement of economic &amp; fiscal updates</w:t>
            </w: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Ministry of Eco</w:t>
            </w:r>
            <w:r w:rsidR="00F24011">
              <w:rPr>
                <w:rFonts w:ascii="Arial" w:hAnsi="Arial" w:cs="Arial"/>
                <w:sz w:val="22"/>
                <w:szCs w:val="22"/>
              </w:rPr>
              <w:t>nomic Planning and Budget</w:t>
            </w:r>
            <w:r w:rsidRPr="009C36F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800" w:type="dxa"/>
          </w:tcPr>
          <w:p w:rsidR="007148FE" w:rsidRPr="009C36FC" w:rsidRDefault="00F24011" w:rsidP="00F669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F66980">
              <w:rPr>
                <w:rFonts w:ascii="Arial" w:hAnsi="Arial" w:cs="Arial"/>
                <w:sz w:val="22"/>
                <w:szCs w:val="22"/>
              </w:rPr>
              <w:t>5th</w:t>
            </w:r>
            <w:r>
              <w:rPr>
                <w:rFonts w:ascii="Arial" w:hAnsi="Arial" w:cs="Arial"/>
                <w:sz w:val="22"/>
                <w:szCs w:val="22"/>
              </w:rPr>
              <w:t xml:space="preserve"> Ju</w:t>
            </w:r>
            <w:r w:rsidR="00F66980"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7148FE" w:rsidRPr="009C36FC">
        <w:tc>
          <w:tcPr>
            <w:tcW w:w="648" w:type="dxa"/>
          </w:tcPr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  <w:r w:rsidRPr="009C36FC">
              <w:rPr>
                <w:rFonts w:cs="Arial"/>
                <w:sz w:val="22"/>
                <w:szCs w:val="22"/>
              </w:rPr>
              <w:t>1.2</w:t>
            </w:r>
          </w:p>
        </w:tc>
        <w:tc>
          <w:tcPr>
            <w:tcW w:w="25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Preparation of a Fiscal Framework.</w:t>
            </w:r>
          </w:p>
        </w:tc>
        <w:tc>
          <w:tcPr>
            <w:tcW w:w="4140" w:type="dxa"/>
          </w:tcPr>
          <w:p w:rsidR="007148FE" w:rsidRPr="009C36FC" w:rsidRDefault="00EE5D1E" w:rsidP="00EE5D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formulati</w:t>
            </w:r>
            <w:r>
              <w:rPr>
                <w:rFonts w:ascii="Arial" w:hAnsi="Arial" w:cs="Arial"/>
                <w:sz w:val="22"/>
                <w:szCs w:val="22"/>
              </w:rPr>
              <w:t>on of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 mult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-year fiscal target</w:t>
            </w:r>
            <w:r>
              <w:rPr>
                <w:rFonts w:ascii="Arial" w:hAnsi="Arial" w:cs="Arial"/>
                <w:sz w:val="22"/>
                <w:szCs w:val="22"/>
              </w:rPr>
              <w:t>s including projections of revenues and expenditures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.</w:t>
            </w:r>
            <w:r w:rsidR="00A45542">
              <w:rPr>
                <w:rFonts w:ascii="Arial" w:hAnsi="Arial" w:cs="Arial"/>
                <w:sz w:val="22"/>
                <w:szCs w:val="22"/>
              </w:rPr>
              <w:t xml:space="preserve"> This statement depends on the analysis provided in the statement of economic &amp; fiscal updates.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 It serves as the basis for the Budget</w:t>
            </w:r>
            <w:r>
              <w:rPr>
                <w:rFonts w:ascii="Arial" w:hAnsi="Arial" w:cs="Arial"/>
                <w:sz w:val="22"/>
                <w:szCs w:val="22"/>
              </w:rPr>
              <w:t xml:space="preserve"> Policy Statement and the Annual Budget Call Circular.</w:t>
            </w:r>
          </w:p>
        </w:tc>
        <w:tc>
          <w:tcPr>
            <w:tcW w:w="198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Aggregate </w:t>
            </w:r>
            <w:r w:rsidR="00EE5D1E">
              <w:rPr>
                <w:rFonts w:ascii="Arial" w:hAnsi="Arial" w:cs="Arial"/>
                <w:sz w:val="22"/>
                <w:szCs w:val="22"/>
              </w:rPr>
              <w:t xml:space="preserve">Fiscal </w:t>
            </w:r>
            <w:r w:rsidR="00F24011">
              <w:rPr>
                <w:rFonts w:ascii="Arial" w:hAnsi="Arial" w:cs="Arial"/>
                <w:sz w:val="22"/>
                <w:szCs w:val="22"/>
              </w:rPr>
              <w:t>Framework</w:t>
            </w:r>
            <w:r w:rsidR="00F66980">
              <w:rPr>
                <w:rFonts w:ascii="Arial" w:hAnsi="Arial" w:cs="Arial"/>
                <w:sz w:val="22"/>
                <w:szCs w:val="22"/>
              </w:rPr>
              <w:t xml:space="preserve"> Statement</w:t>
            </w:r>
          </w:p>
        </w:tc>
        <w:tc>
          <w:tcPr>
            <w:tcW w:w="1800" w:type="dxa"/>
          </w:tcPr>
          <w:p w:rsidR="007148FE" w:rsidRPr="009C36FC" w:rsidRDefault="00F2401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MEP&amp;B</w:t>
            </w:r>
          </w:p>
        </w:tc>
        <w:tc>
          <w:tcPr>
            <w:tcW w:w="1800" w:type="dxa"/>
          </w:tcPr>
          <w:p w:rsidR="007148FE" w:rsidRPr="009C36FC" w:rsidRDefault="00F66980" w:rsidP="00F669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24011">
              <w:rPr>
                <w:rFonts w:ascii="Arial" w:hAnsi="Arial" w:cs="Arial"/>
                <w:sz w:val="22"/>
                <w:szCs w:val="22"/>
              </w:rPr>
              <w:t>Ju</w:t>
            </w:r>
            <w:r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7148FE" w:rsidRPr="009C36FC">
        <w:tc>
          <w:tcPr>
            <w:tcW w:w="648" w:type="dxa"/>
          </w:tcPr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  <w:r w:rsidRPr="009C36FC">
              <w:rPr>
                <w:rFonts w:cs="Arial"/>
                <w:sz w:val="22"/>
                <w:szCs w:val="22"/>
              </w:rPr>
              <w:t>1.3</w:t>
            </w:r>
          </w:p>
        </w:tc>
        <w:tc>
          <w:tcPr>
            <w:tcW w:w="2520" w:type="dxa"/>
          </w:tcPr>
          <w:p w:rsidR="007148FE" w:rsidRPr="009C36FC" w:rsidRDefault="00F24011" w:rsidP="00F240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Review of Annual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Budget Policy </w:t>
            </w:r>
          </w:p>
        </w:tc>
        <w:tc>
          <w:tcPr>
            <w:tcW w:w="4140" w:type="dxa"/>
          </w:tcPr>
          <w:p w:rsidR="007148FE" w:rsidRDefault="00C64C7F" w:rsidP="009C36FC">
            <w:pPr>
              <w:pStyle w:val="BodyText"/>
              <w:jc w:val="left"/>
              <w:rPr>
                <w:szCs w:val="22"/>
              </w:rPr>
            </w:pPr>
            <w:r>
              <w:rPr>
                <w:szCs w:val="22"/>
              </w:rPr>
              <w:t>The draft annual Budget Policy</w:t>
            </w:r>
            <w:r w:rsidR="00485CE7">
              <w:rPr>
                <w:szCs w:val="22"/>
              </w:rPr>
              <w:t xml:space="preserve"> would</w:t>
            </w:r>
            <w:r w:rsidR="00A45542">
              <w:rPr>
                <w:szCs w:val="22"/>
              </w:rPr>
              <w:t xml:space="preserve"> provide insight to government policy thrust in the next fiscal year and</w:t>
            </w:r>
            <w:r w:rsidR="00485CE7">
              <w:rPr>
                <w:szCs w:val="22"/>
              </w:rPr>
              <w:t xml:space="preserve"> set out procedures for allocation of </w:t>
            </w:r>
            <w:r w:rsidR="009604C7">
              <w:rPr>
                <w:szCs w:val="22"/>
              </w:rPr>
              <w:t>resources to sectors</w:t>
            </w:r>
            <w:r w:rsidR="00A45542">
              <w:rPr>
                <w:szCs w:val="22"/>
              </w:rPr>
              <w:t xml:space="preserve"> and spending ceiling</w:t>
            </w:r>
            <w:r w:rsidR="009604C7">
              <w:rPr>
                <w:szCs w:val="22"/>
              </w:rPr>
              <w:t xml:space="preserve"> </w:t>
            </w:r>
            <w:r w:rsidR="00A45542">
              <w:rPr>
                <w:szCs w:val="22"/>
              </w:rPr>
              <w:t>in consonance with the Policy direction</w:t>
            </w:r>
            <w:r w:rsidR="009604C7">
              <w:rPr>
                <w:szCs w:val="22"/>
              </w:rPr>
              <w:t>.</w:t>
            </w:r>
            <w:r>
              <w:rPr>
                <w:szCs w:val="22"/>
              </w:rPr>
              <w:t xml:space="preserve"> </w:t>
            </w:r>
            <w:r w:rsidR="009604C7">
              <w:rPr>
                <w:szCs w:val="22"/>
              </w:rPr>
              <w:t>This process would be carried out by the MEP&amp;B and submitted to the Governor for review and approval.</w:t>
            </w:r>
            <w:r w:rsidR="00A45542">
              <w:rPr>
                <w:szCs w:val="22"/>
              </w:rPr>
              <w:t xml:space="preserve"> This key activity would outline the rules for next budget year with regards to percentage of planning and contingency reserves.</w:t>
            </w:r>
          </w:p>
          <w:p w:rsidR="00485CE7" w:rsidRPr="009C36FC" w:rsidRDefault="00485CE7" w:rsidP="009C36FC">
            <w:pPr>
              <w:pStyle w:val="BodyText"/>
              <w:jc w:val="left"/>
              <w:rPr>
                <w:szCs w:val="22"/>
              </w:rPr>
            </w:pPr>
          </w:p>
        </w:tc>
        <w:tc>
          <w:tcPr>
            <w:tcW w:w="1980" w:type="dxa"/>
          </w:tcPr>
          <w:p w:rsidR="007148FE" w:rsidRPr="009C36FC" w:rsidRDefault="00F66980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 Annual </w:t>
            </w:r>
            <w:r w:rsidR="00F24011">
              <w:rPr>
                <w:rFonts w:ascii="Arial" w:hAnsi="Arial" w:cs="Arial"/>
                <w:sz w:val="22"/>
                <w:szCs w:val="22"/>
              </w:rPr>
              <w:t>Budget Policy Statement</w:t>
            </w:r>
          </w:p>
        </w:tc>
        <w:tc>
          <w:tcPr>
            <w:tcW w:w="1800" w:type="dxa"/>
          </w:tcPr>
          <w:p w:rsidR="007148FE" w:rsidRPr="009C36FC" w:rsidRDefault="00F2401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MEP&amp;B</w:t>
            </w:r>
          </w:p>
        </w:tc>
        <w:tc>
          <w:tcPr>
            <w:tcW w:w="1800" w:type="dxa"/>
          </w:tcPr>
          <w:p w:rsidR="007148FE" w:rsidRPr="009C36FC" w:rsidRDefault="00F66980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4th</w:t>
            </w:r>
            <w:r w:rsidR="009604C7">
              <w:rPr>
                <w:rFonts w:ascii="Arial" w:hAnsi="Arial" w:cs="Arial"/>
                <w:sz w:val="22"/>
                <w:szCs w:val="22"/>
              </w:rPr>
              <w:t xml:space="preserve"> week </w:t>
            </w:r>
            <w:r w:rsidR="00F24011">
              <w:rPr>
                <w:rFonts w:ascii="Arial" w:hAnsi="Arial" w:cs="Arial"/>
                <w:sz w:val="22"/>
                <w:szCs w:val="22"/>
              </w:rPr>
              <w:t>Ju</w:t>
            </w:r>
            <w:r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9604C7" w:rsidRPr="009C36FC">
        <w:tc>
          <w:tcPr>
            <w:tcW w:w="648" w:type="dxa"/>
          </w:tcPr>
          <w:p w:rsidR="009604C7" w:rsidRPr="009C36FC" w:rsidRDefault="00C90868" w:rsidP="00CD6FC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1.4</w:t>
            </w:r>
          </w:p>
        </w:tc>
        <w:tc>
          <w:tcPr>
            <w:tcW w:w="2520" w:type="dxa"/>
          </w:tcPr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9C36FC">
              <w:rPr>
                <w:rFonts w:ascii="Arial" w:hAnsi="Arial" w:cs="Arial"/>
                <w:sz w:val="22"/>
                <w:szCs w:val="22"/>
              </w:rPr>
              <w:t>repar</w:t>
            </w:r>
            <w:r>
              <w:rPr>
                <w:rFonts w:ascii="Arial" w:hAnsi="Arial" w:cs="Arial"/>
                <w:sz w:val="22"/>
                <w:szCs w:val="22"/>
              </w:rPr>
              <w:t>ation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 Draft Annual Budget Call Circular.</w:t>
            </w: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0" w:type="dxa"/>
          </w:tcPr>
          <w:p w:rsidR="009604C7" w:rsidRPr="009C36FC" w:rsidRDefault="008249C4" w:rsidP="008249C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MEP&amp;B draws up a comprehensive annual budget call circular including budget preparation calendar, summary of medium</w:t>
            </w:r>
            <w:r w:rsidR="00C8242A">
              <w:rPr>
                <w:rFonts w:ascii="Arial" w:hAnsi="Arial" w:cs="Arial"/>
                <w:sz w:val="22"/>
                <w:szCs w:val="22"/>
              </w:rPr>
              <w:t xml:space="preserve"> term</w:t>
            </w:r>
            <w:r>
              <w:rPr>
                <w:rFonts w:ascii="Arial" w:hAnsi="Arial" w:cs="Arial"/>
                <w:sz w:val="22"/>
                <w:szCs w:val="22"/>
              </w:rPr>
              <w:t xml:space="preserve"> fiscal targets, instructions on</w:t>
            </w:r>
            <w:r w:rsidR="00A45542">
              <w:rPr>
                <w:rFonts w:ascii="Arial" w:hAnsi="Arial" w:cs="Arial"/>
                <w:sz w:val="22"/>
                <w:szCs w:val="22"/>
              </w:rPr>
              <w:t xml:space="preserve"> up-dating</w:t>
            </w:r>
            <w:r>
              <w:rPr>
                <w:rFonts w:ascii="Arial" w:hAnsi="Arial" w:cs="Arial"/>
                <w:sz w:val="22"/>
                <w:szCs w:val="22"/>
              </w:rPr>
              <w:t xml:space="preserve"> MTSS, sector ceiling and detailed template</w:t>
            </w:r>
            <w:r w:rsidR="00A45542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of budget proposals from the MDAs.</w:t>
            </w:r>
          </w:p>
        </w:tc>
        <w:tc>
          <w:tcPr>
            <w:tcW w:w="1980" w:type="dxa"/>
          </w:tcPr>
          <w:p w:rsidR="009604C7" w:rsidRPr="009C36FC" w:rsidRDefault="00C90868" w:rsidP="00CD6F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Draft Annual</w:t>
            </w:r>
            <w:r w:rsidR="009604C7" w:rsidRPr="009C36FC">
              <w:rPr>
                <w:rFonts w:ascii="Arial" w:hAnsi="Arial" w:cs="Arial"/>
                <w:sz w:val="22"/>
                <w:szCs w:val="22"/>
              </w:rPr>
              <w:t xml:space="preserve"> Budget Call Circular </w:t>
            </w:r>
            <w:r w:rsidR="009604C7">
              <w:rPr>
                <w:rFonts w:ascii="Arial" w:hAnsi="Arial" w:cs="Arial"/>
                <w:sz w:val="22"/>
                <w:szCs w:val="22"/>
              </w:rPr>
              <w:t>with Calendar and Sector Ceilings</w:t>
            </w:r>
            <w:r w:rsidR="009604C7" w:rsidRPr="009C36F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  <w:p w:rsidR="009604C7" w:rsidRPr="009C36FC" w:rsidRDefault="009604C7" w:rsidP="00CD6FC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9604C7" w:rsidRPr="009C36FC" w:rsidRDefault="008249C4" w:rsidP="00CD6F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MEP&amp;B (Budget Department)</w:t>
            </w:r>
          </w:p>
        </w:tc>
        <w:tc>
          <w:tcPr>
            <w:tcW w:w="1800" w:type="dxa"/>
          </w:tcPr>
          <w:p w:rsidR="009604C7" w:rsidRPr="009C36FC" w:rsidRDefault="00F66980" w:rsidP="00CD6FC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4th</w:t>
            </w:r>
            <w:r w:rsidR="008249C4">
              <w:rPr>
                <w:rFonts w:cs="Arial"/>
                <w:sz w:val="22"/>
                <w:szCs w:val="22"/>
              </w:rPr>
              <w:t xml:space="preserve"> week Ju</w:t>
            </w:r>
            <w:r>
              <w:rPr>
                <w:rFonts w:cs="Arial"/>
                <w:sz w:val="22"/>
                <w:szCs w:val="22"/>
              </w:rPr>
              <w:t>ne</w:t>
            </w:r>
          </w:p>
        </w:tc>
      </w:tr>
      <w:tr w:rsidR="007148FE" w:rsidRPr="009C36FC">
        <w:tc>
          <w:tcPr>
            <w:tcW w:w="648" w:type="dxa"/>
          </w:tcPr>
          <w:p w:rsidR="007148FE" w:rsidRPr="009C36FC" w:rsidRDefault="00C90868" w:rsidP="004749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1.5</w:t>
            </w:r>
          </w:p>
        </w:tc>
        <w:tc>
          <w:tcPr>
            <w:tcW w:w="25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Preparation</w:t>
            </w:r>
            <w:r w:rsidR="00C8242A">
              <w:rPr>
                <w:rFonts w:ascii="Arial" w:hAnsi="Arial" w:cs="Arial"/>
                <w:sz w:val="22"/>
                <w:szCs w:val="22"/>
              </w:rPr>
              <w:t>/Up-dating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 of Medium Term Sector Strategy (MTSS)</w:t>
            </w:r>
            <w:r w:rsidR="00C8242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40" w:type="dxa"/>
          </w:tcPr>
          <w:p w:rsidR="007148FE" w:rsidRDefault="00C8242A" w:rsidP="004749AE">
            <w:pPr>
              <w:pStyle w:val="BodyText"/>
              <w:rPr>
                <w:szCs w:val="22"/>
              </w:rPr>
            </w:pPr>
            <w:r>
              <w:rPr>
                <w:szCs w:val="22"/>
              </w:rPr>
              <w:t xml:space="preserve">Preparation/up-dating of the </w:t>
            </w:r>
            <w:r w:rsidR="007148FE" w:rsidRPr="009C36FC">
              <w:rPr>
                <w:szCs w:val="22"/>
              </w:rPr>
              <w:t>Medium Term Sector Strategy (MTSS)</w:t>
            </w:r>
            <w:r>
              <w:rPr>
                <w:szCs w:val="22"/>
              </w:rPr>
              <w:t xml:space="preserve">.  The MTSS is prepared by the sector ministries based on the approved sector policy document and translated in </w:t>
            </w:r>
            <w:r w:rsidR="00991D0F">
              <w:rPr>
                <w:szCs w:val="22"/>
              </w:rPr>
              <w:t xml:space="preserve">costed </w:t>
            </w:r>
            <w:r>
              <w:rPr>
                <w:szCs w:val="22"/>
              </w:rPr>
              <w:t>operational plan (or action plan)</w:t>
            </w:r>
            <w:r w:rsidR="00991D0F">
              <w:rPr>
                <w:szCs w:val="22"/>
              </w:rPr>
              <w:t xml:space="preserve"> on</w:t>
            </w:r>
            <w:r>
              <w:rPr>
                <w:szCs w:val="22"/>
              </w:rPr>
              <w:t xml:space="preserve"> the program budget structure.</w:t>
            </w:r>
            <w:r w:rsidR="007148FE" w:rsidRPr="009C36FC">
              <w:rPr>
                <w:szCs w:val="22"/>
              </w:rPr>
              <w:t xml:space="preserve"> </w:t>
            </w:r>
          </w:p>
          <w:p w:rsidR="00C8242A" w:rsidRDefault="00C8242A" w:rsidP="004749AE">
            <w:pPr>
              <w:pStyle w:val="BodyText"/>
              <w:rPr>
                <w:szCs w:val="22"/>
              </w:rPr>
            </w:pPr>
          </w:p>
          <w:p w:rsidR="00C8242A" w:rsidRDefault="00C8242A" w:rsidP="004749AE">
            <w:pPr>
              <w:pStyle w:val="BodyText"/>
              <w:rPr>
                <w:szCs w:val="22"/>
              </w:rPr>
            </w:pPr>
          </w:p>
          <w:p w:rsidR="005F09F7" w:rsidRDefault="005F09F7" w:rsidP="004749AE">
            <w:pPr>
              <w:pStyle w:val="BodyText"/>
              <w:rPr>
                <w:szCs w:val="22"/>
              </w:rPr>
            </w:pPr>
          </w:p>
          <w:p w:rsidR="005F09F7" w:rsidRDefault="005F09F7" w:rsidP="004749AE">
            <w:pPr>
              <w:pStyle w:val="BodyText"/>
              <w:rPr>
                <w:szCs w:val="22"/>
              </w:rPr>
            </w:pPr>
          </w:p>
          <w:p w:rsidR="005F09F7" w:rsidRDefault="005F09F7" w:rsidP="004749AE">
            <w:pPr>
              <w:pStyle w:val="BodyText"/>
              <w:rPr>
                <w:szCs w:val="22"/>
              </w:rPr>
            </w:pPr>
          </w:p>
          <w:p w:rsidR="005F09F7" w:rsidRPr="009C36FC" w:rsidRDefault="005F09F7" w:rsidP="004749AE">
            <w:pPr>
              <w:pStyle w:val="BodyText"/>
              <w:rPr>
                <w:szCs w:val="22"/>
              </w:rPr>
            </w:pPr>
          </w:p>
          <w:p w:rsidR="007148FE" w:rsidRPr="009C36FC" w:rsidRDefault="007148FE" w:rsidP="00C8242A">
            <w:pPr>
              <w:pStyle w:val="BodyText"/>
              <w:rPr>
                <w:szCs w:val="22"/>
              </w:rPr>
            </w:pPr>
          </w:p>
        </w:tc>
        <w:tc>
          <w:tcPr>
            <w:tcW w:w="198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MTSS</w:t>
            </w:r>
            <w:r w:rsidR="00C8242A">
              <w:rPr>
                <w:rFonts w:ascii="Arial" w:hAnsi="Arial" w:cs="Arial"/>
                <w:sz w:val="22"/>
                <w:szCs w:val="22"/>
              </w:rPr>
              <w:t xml:space="preserve"> with realistic cost estimates for recurrent and capital and based on program budget structure</w:t>
            </w:r>
          </w:p>
        </w:tc>
        <w:tc>
          <w:tcPr>
            <w:tcW w:w="1800" w:type="dxa"/>
          </w:tcPr>
          <w:p w:rsidR="007148FE" w:rsidRPr="009C36FC" w:rsidRDefault="00C8242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MEP&amp;B (Macro-planning) and MDAs.</w:t>
            </w:r>
          </w:p>
        </w:tc>
        <w:tc>
          <w:tcPr>
            <w:tcW w:w="1800" w:type="dxa"/>
          </w:tcPr>
          <w:p w:rsidR="007148FE" w:rsidRPr="009C36FC" w:rsidRDefault="00F66980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June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48FE" w:rsidRPr="009C36FC">
        <w:tc>
          <w:tcPr>
            <w:tcW w:w="648" w:type="dxa"/>
          </w:tcPr>
          <w:p w:rsidR="007148FE" w:rsidRPr="009C36FC" w:rsidRDefault="00C90868" w:rsidP="004749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1.6</w:t>
            </w: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  <w:r w:rsidRPr="009C36FC">
              <w:rPr>
                <w:rFonts w:cs="Arial"/>
                <w:sz w:val="22"/>
                <w:szCs w:val="22"/>
              </w:rPr>
              <w:t xml:space="preserve"> </w:t>
            </w: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Stakeholders’ Consultation 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991D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0" w:type="dxa"/>
          </w:tcPr>
          <w:p w:rsidR="007148FE" w:rsidRPr="009C36FC" w:rsidRDefault="00A45542" w:rsidP="00C9086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Conduct pre-budget</w:t>
            </w:r>
            <w:r w:rsidR="007148FE" w:rsidRPr="009C36FC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stakeholders’ consultations </w:t>
            </w:r>
            <w:r w:rsidR="00C90868"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 w:rsidR="00402179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including </w:t>
            </w:r>
            <w:r w:rsidR="00C90868">
              <w:rPr>
                <w:rFonts w:ascii="Arial" w:hAnsi="Arial" w:cs="Arial"/>
                <w:bCs/>
                <w:iCs/>
                <w:sz w:val="22"/>
                <w:szCs w:val="22"/>
              </w:rPr>
              <w:t>key MDA</w:t>
            </w:r>
            <w:r w:rsidR="00402179">
              <w:rPr>
                <w:rFonts w:ascii="Arial" w:hAnsi="Arial" w:cs="Arial"/>
                <w:bCs/>
                <w:iCs/>
                <w:sz w:val="22"/>
                <w:szCs w:val="22"/>
              </w:rPr>
              <w:t>s</w:t>
            </w:r>
            <w:r w:rsidR="00C90868">
              <w:rPr>
                <w:rFonts w:ascii="Arial" w:hAnsi="Arial" w:cs="Arial"/>
                <w:bCs/>
                <w:iCs/>
                <w:sz w:val="22"/>
                <w:szCs w:val="22"/>
              </w:rPr>
              <w:t>, Legislator</w:t>
            </w:r>
            <w:r w:rsidR="00402179">
              <w:rPr>
                <w:rFonts w:ascii="Arial" w:hAnsi="Arial" w:cs="Arial"/>
                <w:bCs/>
                <w:iCs/>
                <w:sz w:val="22"/>
                <w:szCs w:val="22"/>
              </w:rPr>
              <w:t>s</w:t>
            </w:r>
            <w:r w:rsidR="00C90868">
              <w:rPr>
                <w:rFonts w:ascii="Arial" w:hAnsi="Arial" w:cs="Arial"/>
                <w:bCs/>
                <w:iCs/>
                <w:sz w:val="22"/>
                <w:szCs w:val="22"/>
              </w:rPr>
              <w:t>, OPS, Labor/CSOs</w:t>
            </w:r>
            <w:r w:rsidR="00402179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and CBOs</w:t>
            </w:r>
            <w:r w:rsidR="005F09F7">
              <w:rPr>
                <w:rFonts w:ascii="Arial" w:hAnsi="Arial" w:cs="Arial"/>
                <w:bCs/>
                <w:iCs/>
                <w:sz w:val="22"/>
                <w:szCs w:val="22"/>
              </w:rPr>
              <w:t>) to deliberate on the proposed budget thrust as document in the Budget Policy Statement.</w:t>
            </w:r>
          </w:p>
          <w:p w:rsidR="000812D9" w:rsidRPr="009C36FC" w:rsidRDefault="000812D9" w:rsidP="004749AE">
            <w:pPr>
              <w:rPr>
                <w:rFonts w:cs="Arial"/>
                <w:sz w:val="22"/>
                <w:szCs w:val="22"/>
              </w:rPr>
            </w:pPr>
          </w:p>
          <w:p w:rsidR="005F09F7" w:rsidRPr="009C36FC" w:rsidRDefault="005F09F7" w:rsidP="005F09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Stakeholders’ Consultation would provide feedbacks </w:t>
            </w:r>
            <w:r w:rsidRPr="009C36FC">
              <w:rPr>
                <w:rFonts w:ascii="Arial" w:hAnsi="Arial" w:cs="Arial"/>
                <w:sz w:val="22"/>
                <w:szCs w:val="22"/>
              </w:rPr>
              <w:t>and contributions to serve as inputs</w:t>
            </w:r>
            <w:r w:rsidR="00C52874">
              <w:rPr>
                <w:rFonts w:ascii="Arial" w:hAnsi="Arial" w:cs="Arial"/>
                <w:sz w:val="22"/>
                <w:szCs w:val="22"/>
              </w:rPr>
              <w:t xml:space="preserve"> into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 budget preparatio</w:t>
            </w:r>
            <w:r>
              <w:rPr>
                <w:rFonts w:ascii="Arial" w:hAnsi="Arial" w:cs="Arial"/>
                <w:sz w:val="22"/>
                <w:szCs w:val="22"/>
              </w:rPr>
              <w:t>n process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7148FE" w:rsidRPr="009C36FC" w:rsidRDefault="007148FE" w:rsidP="004749A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9C36FC" w:rsidRDefault="005F09F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Report of the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Stakeholders’</w:t>
            </w:r>
            <w:r>
              <w:rPr>
                <w:rFonts w:ascii="Arial" w:hAnsi="Arial" w:cs="Arial"/>
                <w:sz w:val="22"/>
                <w:szCs w:val="22"/>
              </w:rPr>
              <w:t xml:space="preserve"> Budget Meeting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MEPB, Ministry of Information and Strategy (MIS).</w:t>
            </w:r>
          </w:p>
        </w:tc>
        <w:tc>
          <w:tcPr>
            <w:tcW w:w="1800" w:type="dxa"/>
          </w:tcPr>
          <w:p w:rsidR="007148FE" w:rsidRPr="009C36FC" w:rsidRDefault="00F66980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F09F7">
              <w:rPr>
                <w:rFonts w:ascii="Arial" w:hAnsi="Arial" w:cs="Arial"/>
                <w:sz w:val="22"/>
                <w:szCs w:val="22"/>
              </w:rPr>
              <w:t>Ju</w:t>
            </w:r>
            <w:r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7148FE" w:rsidRPr="009C36FC">
        <w:tc>
          <w:tcPr>
            <w:tcW w:w="648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48FE" w:rsidRPr="009C36FC">
        <w:tc>
          <w:tcPr>
            <w:tcW w:w="648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1.7</w:t>
            </w:r>
          </w:p>
        </w:tc>
        <w:tc>
          <w:tcPr>
            <w:tcW w:w="25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Consideration/Approval of Draft Call Circular</w:t>
            </w:r>
          </w:p>
        </w:tc>
        <w:tc>
          <w:tcPr>
            <w:tcW w:w="4140" w:type="dxa"/>
          </w:tcPr>
          <w:p w:rsidR="007148FE" w:rsidRPr="009C36FC" w:rsidRDefault="007148FE" w:rsidP="00402179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The</w:t>
            </w:r>
            <w:r w:rsidR="00402179">
              <w:rPr>
                <w:rFonts w:ascii="Arial" w:hAnsi="Arial" w:cs="Arial"/>
                <w:sz w:val="22"/>
                <w:szCs w:val="22"/>
              </w:rPr>
              <w:t xml:space="preserve"> State Budget Committee would review the d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raft </w:t>
            </w:r>
            <w:r w:rsidR="00402179">
              <w:rPr>
                <w:rFonts w:ascii="Arial" w:hAnsi="Arial" w:cs="Arial"/>
                <w:sz w:val="22"/>
                <w:szCs w:val="22"/>
              </w:rPr>
              <w:t xml:space="preserve">Annual 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Budget Circular </w:t>
            </w:r>
            <w:r w:rsidR="00402179">
              <w:rPr>
                <w:rFonts w:ascii="Arial" w:hAnsi="Arial" w:cs="Arial"/>
                <w:sz w:val="22"/>
                <w:szCs w:val="22"/>
              </w:rPr>
              <w:t>submitted by the Budget Department and recommend it for approval of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 the Hon Commissioner (MEPB) and signed by the Permanent Secretary (MEPB) before circulation to MDAs.</w:t>
            </w:r>
          </w:p>
        </w:tc>
        <w:tc>
          <w:tcPr>
            <w:tcW w:w="198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Approved Annual Budget Call Circular for the year concerned.</w:t>
            </w: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MEPB</w:t>
            </w:r>
          </w:p>
        </w:tc>
        <w:tc>
          <w:tcPr>
            <w:tcW w:w="1800" w:type="dxa"/>
          </w:tcPr>
          <w:p w:rsidR="007148FE" w:rsidRPr="009C36FC" w:rsidRDefault="00F66980" w:rsidP="005F09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  <w:szCs w:val="22"/>
              </w:rPr>
              <w:t xml:space="preserve"> week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Ju</w:t>
            </w:r>
            <w:r w:rsidR="005F09F7">
              <w:rPr>
                <w:rFonts w:ascii="Arial" w:hAnsi="Arial" w:cs="Arial"/>
                <w:sz w:val="22"/>
                <w:szCs w:val="22"/>
              </w:rPr>
              <w:t>ly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7148FE" w:rsidRPr="00891D47" w:rsidRDefault="007148FE" w:rsidP="007148FE">
      <w:pPr>
        <w:rPr>
          <w:rFonts w:ascii="Arial" w:hAnsi="Arial" w:cs="Arial"/>
          <w:sz w:val="22"/>
          <w:szCs w:val="22"/>
        </w:rPr>
      </w:pPr>
    </w:p>
    <w:p w:rsidR="00F92EEC" w:rsidRDefault="00F92EEC" w:rsidP="007148FE">
      <w:pPr>
        <w:rPr>
          <w:rFonts w:cs="Arial"/>
          <w:b/>
          <w:sz w:val="28"/>
          <w:szCs w:val="28"/>
        </w:rPr>
      </w:pPr>
    </w:p>
    <w:p w:rsidR="00C52874" w:rsidRDefault="00C52874" w:rsidP="007148FE">
      <w:pPr>
        <w:rPr>
          <w:rFonts w:cs="Arial"/>
          <w:b/>
          <w:sz w:val="28"/>
          <w:szCs w:val="28"/>
        </w:rPr>
      </w:pPr>
    </w:p>
    <w:p w:rsidR="00C52874" w:rsidRDefault="00C52874" w:rsidP="007148FE">
      <w:pPr>
        <w:rPr>
          <w:rFonts w:cs="Arial"/>
          <w:b/>
          <w:sz w:val="28"/>
          <w:szCs w:val="28"/>
        </w:rPr>
      </w:pPr>
    </w:p>
    <w:p w:rsidR="00C52874" w:rsidRDefault="00C52874" w:rsidP="007148FE">
      <w:pPr>
        <w:rPr>
          <w:rFonts w:cs="Arial"/>
          <w:b/>
          <w:sz w:val="28"/>
          <w:szCs w:val="28"/>
        </w:rPr>
      </w:pPr>
    </w:p>
    <w:p w:rsidR="00C52874" w:rsidRDefault="00C52874" w:rsidP="007148FE">
      <w:pPr>
        <w:rPr>
          <w:rFonts w:cs="Arial"/>
          <w:b/>
          <w:sz w:val="28"/>
          <w:szCs w:val="28"/>
        </w:rPr>
      </w:pPr>
    </w:p>
    <w:p w:rsidR="00C52874" w:rsidRDefault="00C52874" w:rsidP="007148FE">
      <w:pPr>
        <w:rPr>
          <w:rFonts w:cs="Arial"/>
          <w:b/>
          <w:sz w:val="28"/>
          <w:szCs w:val="28"/>
        </w:rPr>
      </w:pPr>
    </w:p>
    <w:p w:rsidR="00C52874" w:rsidRDefault="00C52874" w:rsidP="007148FE">
      <w:pPr>
        <w:rPr>
          <w:rFonts w:cs="Arial"/>
          <w:b/>
          <w:sz w:val="28"/>
          <w:szCs w:val="28"/>
        </w:rPr>
      </w:pPr>
    </w:p>
    <w:p w:rsidR="007148FE" w:rsidRPr="001F4683" w:rsidRDefault="007148FE" w:rsidP="007148F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</w:t>
      </w:r>
      <w:r w:rsidR="00C52874">
        <w:rPr>
          <w:rFonts w:cs="Arial"/>
          <w:b/>
          <w:sz w:val="28"/>
          <w:szCs w:val="28"/>
        </w:rPr>
        <w:t>UB-PROCESS</w:t>
      </w:r>
      <w:r>
        <w:rPr>
          <w:rFonts w:cs="Arial"/>
          <w:b/>
          <w:sz w:val="28"/>
          <w:szCs w:val="28"/>
        </w:rPr>
        <w:t xml:space="preserve"> 2</w:t>
      </w:r>
      <w:r w:rsidRPr="001F4683">
        <w:rPr>
          <w:rFonts w:cs="Arial"/>
          <w:b/>
          <w:sz w:val="28"/>
          <w:szCs w:val="28"/>
        </w:rPr>
        <w:t xml:space="preserve">: </w:t>
      </w:r>
      <w:r w:rsidR="00C52874">
        <w:rPr>
          <w:rFonts w:cs="Arial"/>
          <w:b/>
          <w:sz w:val="28"/>
          <w:szCs w:val="28"/>
        </w:rPr>
        <w:t>ANNAUL BUDGET PREPARATION</w:t>
      </w:r>
    </w:p>
    <w:tbl>
      <w:tblPr>
        <w:tblpPr w:leftFromText="180" w:rightFromText="180" w:vertAnchor="text" w:tblpY="1"/>
        <w:tblOverlap w:val="never"/>
        <w:tblW w:w="12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5"/>
        <w:gridCol w:w="2343"/>
        <w:gridCol w:w="4140"/>
        <w:gridCol w:w="1980"/>
        <w:gridCol w:w="1800"/>
        <w:gridCol w:w="1800"/>
      </w:tblGrid>
      <w:tr w:rsidR="007148FE" w:rsidRPr="00680AF8">
        <w:trPr>
          <w:trHeight w:val="147"/>
        </w:trPr>
        <w:tc>
          <w:tcPr>
            <w:tcW w:w="825" w:type="dxa"/>
          </w:tcPr>
          <w:p w:rsidR="007148FE" w:rsidRPr="008533C8" w:rsidRDefault="000812D9" w:rsidP="004749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S/No</w:t>
            </w:r>
          </w:p>
        </w:tc>
        <w:tc>
          <w:tcPr>
            <w:tcW w:w="2343" w:type="dxa"/>
          </w:tcPr>
          <w:p w:rsidR="007148FE" w:rsidRPr="008533C8" w:rsidRDefault="007148FE" w:rsidP="004749AE">
            <w:pPr>
              <w:jc w:val="center"/>
              <w:rPr>
                <w:rFonts w:ascii="Arial" w:hAnsi="Arial" w:cs="Arial"/>
                <w:b/>
              </w:rPr>
            </w:pPr>
            <w:r w:rsidRPr="008533C8">
              <w:rPr>
                <w:rFonts w:ascii="Arial" w:hAnsi="Arial" w:cs="Arial"/>
                <w:b/>
              </w:rPr>
              <w:t>Activity</w:t>
            </w:r>
          </w:p>
        </w:tc>
        <w:tc>
          <w:tcPr>
            <w:tcW w:w="4140" w:type="dxa"/>
          </w:tcPr>
          <w:p w:rsidR="007148FE" w:rsidRPr="008533C8" w:rsidRDefault="007148FE" w:rsidP="004749AE">
            <w:pPr>
              <w:jc w:val="center"/>
              <w:rPr>
                <w:rFonts w:ascii="Arial" w:hAnsi="Arial" w:cs="Arial"/>
                <w:b/>
              </w:rPr>
            </w:pPr>
            <w:r w:rsidRPr="008533C8">
              <w:rPr>
                <w:rFonts w:ascii="Arial" w:hAnsi="Arial" w:cs="Arial"/>
                <w:b/>
              </w:rPr>
              <w:t>Activity Explanatory Note</w:t>
            </w:r>
          </w:p>
        </w:tc>
        <w:tc>
          <w:tcPr>
            <w:tcW w:w="1980" w:type="dxa"/>
          </w:tcPr>
          <w:p w:rsidR="007148FE" w:rsidRPr="008533C8" w:rsidRDefault="007148FE" w:rsidP="004749AE">
            <w:pPr>
              <w:jc w:val="center"/>
              <w:rPr>
                <w:rFonts w:ascii="Arial" w:hAnsi="Arial" w:cs="Arial"/>
                <w:b/>
              </w:rPr>
            </w:pPr>
            <w:r w:rsidRPr="008533C8">
              <w:rPr>
                <w:rFonts w:ascii="Arial" w:hAnsi="Arial" w:cs="Arial"/>
                <w:b/>
              </w:rPr>
              <w:t>Output</w:t>
            </w:r>
          </w:p>
        </w:tc>
        <w:tc>
          <w:tcPr>
            <w:tcW w:w="1800" w:type="dxa"/>
          </w:tcPr>
          <w:p w:rsidR="007148FE" w:rsidRPr="008533C8" w:rsidRDefault="007148FE" w:rsidP="004749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Responsibility</w:t>
            </w:r>
            <w:r w:rsidRPr="008533C8">
              <w:rPr>
                <w:rFonts w:ascii="Arial" w:hAnsi="Arial" w:cs="Arial"/>
                <w:b/>
              </w:rPr>
              <w:t xml:space="preserve"> for Action</w:t>
            </w:r>
          </w:p>
        </w:tc>
        <w:tc>
          <w:tcPr>
            <w:tcW w:w="1800" w:type="dxa"/>
          </w:tcPr>
          <w:p w:rsidR="007148FE" w:rsidRPr="008533C8" w:rsidRDefault="007148FE" w:rsidP="004749AE">
            <w:pPr>
              <w:jc w:val="center"/>
              <w:rPr>
                <w:rFonts w:ascii="Arial" w:hAnsi="Arial" w:cs="Arial"/>
                <w:b/>
              </w:rPr>
            </w:pPr>
            <w:r w:rsidRPr="008533C8">
              <w:rPr>
                <w:rFonts w:ascii="Arial" w:hAnsi="Arial" w:cs="Arial"/>
                <w:b/>
              </w:rPr>
              <w:t>Timeline</w:t>
            </w:r>
          </w:p>
        </w:tc>
      </w:tr>
      <w:tr w:rsidR="007148FE" w:rsidRPr="00680AF8">
        <w:trPr>
          <w:trHeight w:val="2870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2.1</w:t>
            </w:r>
          </w:p>
        </w:tc>
        <w:tc>
          <w:tcPr>
            <w:tcW w:w="2343" w:type="dxa"/>
          </w:tcPr>
          <w:p w:rsidR="007148FE" w:rsidRPr="008533C8" w:rsidRDefault="005F09F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Approval and </w:t>
            </w:r>
            <w:r w:rsidR="007148FE" w:rsidRPr="008533C8">
              <w:rPr>
                <w:rFonts w:ascii="Arial" w:hAnsi="Arial" w:cs="Arial"/>
                <w:sz w:val="22"/>
                <w:szCs w:val="22"/>
              </w:rPr>
              <w:t xml:space="preserve">Circulation of Annual Budget Call Circular to all MDAs. </w:t>
            </w:r>
          </w:p>
        </w:tc>
        <w:tc>
          <w:tcPr>
            <w:tcW w:w="4140" w:type="dxa"/>
          </w:tcPr>
          <w:p w:rsidR="007148FE" w:rsidRPr="008533C8" w:rsidRDefault="005F09F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MEP&amp;B would issue the approved Annual Budget Call Circular to the MDAs and constitute a team of Budget Officers to support the MDAs to comply with the requirements of the Call Circular.</w:t>
            </w:r>
          </w:p>
        </w:tc>
        <w:tc>
          <w:tcPr>
            <w:tcW w:w="1980" w:type="dxa"/>
          </w:tcPr>
          <w:p w:rsidR="007148FE" w:rsidRPr="008533C8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8533C8">
              <w:rPr>
                <w:rFonts w:ascii="Arial" w:hAnsi="Arial" w:cs="Arial"/>
                <w:sz w:val="22"/>
                <w:szCs w:val="22"/>
              </w:rPr>
              <w:t>Budget Call Circular</w:t>
            </w:r>
          </w:p>
        </w:tc>
        <w:tc>
          <w:tcPr>
            <w:tcW w:w="1800" w:type="dxa"/>
          </w:tcPr>
          <w:p w:rsidR="007148FE" w:rsidRPr="007F2975" w:rsidRDefault="00C34884" w:rsidP="00C3488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Budget Department of the MEP&amp;B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7148FE" w:rsidRPr="008533C8" w:rsidRDefault="00F66980" w:rsidP="00F669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  <w:szCs w:val="22"/>
              </w:rPr>
              <w:t xml:space="preserve"> week</w:t>
            </w:r>
            <w:r w:rsidR="00402179">
              <w:rPr>
                <w:rFonts w:ascii="Arial" w:hAnsi="Arial" w:cs="Arial"/>
                <w:sz w:val="22"/>
                <w:szCs w:val="22"/>
              </w:rPr>
              <w:t xml:space="preserve"> July </w:t>
            </w:r>
          </w:p>
        </w:tc>
      </w:tr>
      <w:tr w:rsidR="007148FE" w:rsidRPr="00680AF8">
        <w:trPr>
          <w:trHeight w:val="147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2.2</w:t>
            </w:r>
          </w:p>
        </w:tc>
        <w:tc>
          <w:tcPr>
            <w:tcW w:w="2343" w:type="dxa"/>
          </w:tcPr>
          <w:p w:rsidR="007148FE" w:rsidRPr="008533C8" w:rsidRDefault="00B61F20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Consultation</w:t>
            </w:r>
            <w:r w:rsidR="007148FE" w:rsidRPr="008533C8">
              <w:rPr>
                <w:rFonts w:ascii="Arial" w:hAnsi="Arial" w:cs="Arial"/>
                <w:sz w:val="22"/>
                <w:szCs w:val="22"/>
              </w:rPr>
              <w:t xml:space="preserve"> between EXCO and SHA</w:t>
            </w:r>
          </w:p>
        </w:tc>
        <w:tc>
          <w:tcPr>
            <w:tcW w:w="4140" w:type="dxa"/>
          </w:tcPr>
          <w:p w:rsidR="007148FE" w:rsidRPr="00C04E2C" w:rsidRDefault="007148FE" w:rsidP="004749AE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Hon Commissioner, MEPB </w:t>
            </w:r>
            <w:r w:rsidR="00402179">
              <w:rPr>
                <w:rFonts w:ascii="Arial" w:hAnsi="Arial" w:cs="Arial"/>
                <w:sz w:val="22"/>
                <w:szCs w:val="22"/>
              </w:rPr>
              <w:t>w</w:t>
            </w:r>
            <w:r>
              <w:rPr>
                <w:rFonts w:ascii="Arial" w:hAnsi="Arial" w:cs="Arial"/>
                <w:sz w:val="22"/>
                <w:szCs w:val="22"/>
              </w:rPr>
              <w:t>ould initiate and coordinat</w:t>
            </w:r>
            <w:r w:rsidR="00402179">
              <w:rPr>
                <w:rFonts w:ascii="Arial" w:hAnsi="Arial" w:cs="Arial"/>
                <w:sz w:val="22"/>
                <w:szCs w:val="22"/>
              </w:rPr>
              <w:t>e a meeting between the members of the Executive Council</w:t>
            </w:r>
            <w:r>
              <w:rPr>
                <w:rFonts w:ascii="Arial" w:hAnsi="Arial" w:cs="Arial"/>
                <w:sz w:val="22"/>
                <w:szCs w:val="22"/>
              </w:rPr>
              <w:t xml:space="preserve"> and the Appropriations Committee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 of</w:t>
            </w:r>
            <w:r>
              <w:rPr>
                <w:rFonts w:ascii="Arial" w:hAnsi="Arial" w:cs="Arial"/>
                <w:sz w:val="22"/>
                <w:szCs w:val="22"/>
              </w:rPr>
              <w:t xml:space="preserve"> the State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 House 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Pr="00C04E2C">
              <w:rPr>
                <w:rFonts w:ascii="Arial" w:hAnsi="Arial" w:cs="Arial"/>
                <w:sz w:val="22"/>
                <w:szCs w:val="22"/>
              </w:rPr>
              <w:t>Assembly</w:t>
            </w:r>
            <w:r>
              <w:rPr>
                <w:rFonts w:ascii="Arial" w:hAnsi="Arial" w:cs="Arial"/>
                <w:sz w:val="22"/>
                <w:szCs w:val="22"/>
              </w:rPr>
              <w:t xml:space="preserve"> (SHA)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 to explain the State</w:t>
            </w:r>
            <w:r>
              <w:rPr>
                <w:rFonts w:ascii="Arial" w:hAnsi="Arial" w:cs="Arial"/>
                <w:sz w:val="22"/>
                <w:szCs w:val="22"/>
              </w:rPr>
              <w:t>’s fiscal policy direction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 and the thrust</w:t>
            </w:r>
            <w:r>
              <w:rPr>
                <w:rFonts w:ascii="Arial" w:hAnsi="Arial" w:cs="Arial"/>
                <w:sz w:val="22"/>
                <w:szCs w:val="22"/>
              </w:rPr>
              <w:t xml:space="preserve"> of the proposed budget. This will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 improve the understanding of the Honorable members of the f</w:t>
            </w:r>
            <w:r w:rsidR="00C34884">
              <w:rPr>
                <w:rFonts w:ascii="Arial" w:hAnsi="Arial" w:cs="Arial"/>
                <w:sz w:val="22"/>
                <w:szCs w:val="22"/>
              </w:rPr>
              <w:t>iscal thrust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. Political engagement in Budget process helps to </w:t>
            </w:r>
            <w:r w:rsidR="00402179">
              <w:rPr>
                <w:rFonts w:ascii="Arial" w:hAnsi="Arial" w:cs="Arial"/>
                <w:sz w:val="22"/>
                <w:szCs w:val="22"/>
              </w:rPr>
              <w:t>improve acceptability and buy-in of members of State House Assembly</w:t>
            </w:r>
            <w:r w:rsidRPr="00C04E2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7148FE" w:rsidRPr="00970762" w:rsidRDefault="007148FE" w:rsidP="004749A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8533C8" w:rsidRDefault="00C3488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 of the Consultations</w:t>
            </w:r>
          </w:p>
        </w:tc>
        <w:tc>
          <w:tcPr>
            <w:tcW w:w="180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Hon Commissioner, MEPB</w:t>
            </w:r>
          </w:p>
        </w:tc>
        <w:tc>
          <w:tcPr>
            <w:tcW w:w="1800" w:type="dxa"/>
          </w:tcPr>
          <w:p w:rsidR="007148FE" w:rsidRPr="008533C8" w:rsidRDefault="00C3488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August</w:t>
            </w:r>
          </w:p>
        </w:tc>
      </w:tr>
      <w:tr w:rsidR="007148FE" w:rsidRPr="002C7857">
        <w:trPr>
          <w:trHeight w:val="147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2.3</w:t>
            </w:r>
          </w:p>
        </w:tc>
        <w:tc>
          <w:tcPr>
            <w:tcW w:w="2343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 xml:space="preserve">Preparation of annual budget proposals by MDAs.  </w:t>
            </w:r>
          </w:p>
        </w:tc>
        <w:tc>
          <w:tcPr>
            <w:tcW w:w="4140" w:type="dxa"/>
          </w:tcPr>
          <w:p w:rsidR="007148FE" w:rsidRPr="007F2975" w:rsidRDefault="007148FE" w:rsidP="00402179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 xml:space="preserve">All MDAs </w:t>
            </w:r>
            <w:r w:rsidR="00402179">
              <w:rPr>
                <w:rFonts w:ascii="Arial" w:hAnsi="Arial" w:cs="Arial"/>
                <w:sz w:val="22"/>
                <w:szCs w:val="22"/>
              </w:rPr>
              <w:t>w</w:t>
            </w:r>
            <w:r w:rsidRPr="007F2975">
              <w:rPr>
                <w:rFonts w:ascii="Arial" w:hAnsi="Arial" w:cs="Arial"/>
                <w:sz w:val="22"/>
                <w:szCs w:val="22"/>
              </w:rPr>
              <w:t>ould be guided by the Budget Call Circular (BCC)</w:t>
            </w:r>
            <w:r w:rsidR="004021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F2975">
              <w:rPr>
                <w:rFonts w:ascii="Arial" w:hAnsi="Arial" w:cs="Arial"/>
                <w:sz w:val="22"/>
                <w:szCs w:val="22"/>
              </w:rPr>
              <w:t>when preparing their revenue and expenditure estimates for the coming budget year.</w:t>
            </w:r>
            <w:r w:rsidR="00402179">
              <w:rPr>
                <w:rFonts w:ascii="Arial" w:hAnsi="Arial" w:cs="Arial"/>
                <w:sz w:val="22"/>
                <w:szCs w:val="22"/>
              </w:rPr>
              <w:t xml:space="preserve"> The budget department would constitute a team of officers to provide support and backstopping to MDAs in need of assistance.</w:t>
            </w:r>
          </w:p>
        </w:tc>
        <w:tc>
          <w:tcPr>
            <w:tcW w:w="198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Draft MDAs’ Budget Proposals</w:t>
            </w:r>
          </w:p>
        </w:tc>
        <w:tc>
          <w:tcPr>
            <w:tcW w:w="180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All MDAs</w:t>
            </w:r>
          </w:p>
        </w:tc>
        <w:tc>
          <w:tcPr>
            <w:tcW w:w="1800" w:type="dxa"/>
          </w:tcPr>
          <w:p w:rsidR="007148FE" w:rsidRPr="007F2975" w:rsidRDefault="00C3488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August</w:t>
            </w:r>
          </w:p>
        </w:tc>
      </w:tr>
      <w:tr w:rsidR="007148FE" w:rsidRPr="002C7857">
        <w:trPr>
          <w:trHeight w:val="147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2.4</w:t>
            </w:r>
          </w:p>
        </w:tc>
        <w:tc>
          <w:tcPr>
            <w:tcW w:w="2343" w:type="dxa"/>
          </w:tcPr>
          <w:p w:rsidR="007148FE" w:rsidRPr="007F2975" w:rsidRDefault="00DF44B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Submission of 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>draft budget proposals</w:t>
            </w:r>
            <w:r>
              <w:rPr>
                <w:rFonts w:ascii="Arial" w:hAnsi="Arial" w:cs="Arial"/>
                <w:sz w:val="22"/>
                <w:szCs w:val="22"/>
              </w:rPr>
              <w:t xml:space="preserve"> by MDAs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 xml:space="preserve"> to the MEPB.</w:t>
            </w:r>
          </w:p>
        </w:tc>
        <w:tc>
          <w:tcPr>
            <w:tcW w:w="4140" w:type="dxa"/>
          </w:tcPr>
          <w:p w:rsidR="007148FE" w:rsidRPr="007F2975" w:rsidRDefault="007148FE" w:rsidP="00402179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 xml:space="preserve">MDAs </w:t>
            </w:r>
            <w:r w:rsidR="00402179">
              <w:rPr>
                <w:rFonts w:ascii="Arial" w:hAnsi="Arial" w:cs="Arial"/>
                <w:sz w:val="22"/>
                <w:szCs w:val="22"/>
              </w:rPr>
              <w:t>complete the preparation and production of their budget proposals and submit them within schedule.</w:t>
            </w:r>
          </w:p>
        </w:tc>
        <w:tc>
          <w:tcPr>
            <w:tcW w:w="198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Draft MDAs’ Budget Proposals</w:t>
            </w:r>
          </w:p>
        </w:tc>
        <w:tc>
          <w:tcPr>
            <w:tcW w:w="180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All MDAs</w:t>
            </w:r>
          </w:p>
        </w:tc>
        <w:tc>
          <w:tcPr>
            <w:tcW w:w="1800" w:type="dxa"/>
          </w:tcPr>
          <w:p w:rsidR="007148FE" w:rsidRPr="007F2975" w:rsidRDefault="00402179" w:rsidP="00402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66980">
              <w:rPr>
                <w:rFonts w:ascii="Arial" w:hAnsi="Arial" w:cs="Arial"/>
                <w:sz w:val="22"/>
                <w:szCs w:val="22"/>
              </w:rPr>
              <w:t>1</w:t>
            </w:r>
            <w:r w:rsidR="00F66980"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="00F66980">
              <w:rPr>
                <w:rFonts w:ascii="Arial" w:hAnsi="Arial" w:cs="Arial"/>
                <w:sz w:val="22"/>
                <w:szCs w:val="22"/>
              </w:rPr>
              <w:t xml:space="preserve"> week 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>August.</w:t>
            </w:r>
          </w:p>
        </w:tc>
      </w:tr>
      <w:tr w:rsidR="007148FE" w:rsidRPr="002C7857">
        <w:trPr>
          <w:trHeight w:val="147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2.5</w:t>
            </w:r>
          </w:p>
        </w:tc>
        <w:tc>
          <w:tcPr>
            <w:tcW w:w="2343" w:type="dxa"/>
          </w:tcPr>
          <w:p w:rsidR="007148FE" w:rsidRPr="007F2975" w:rsidRDefault="00DF44B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 xml:space="preserve"> of Budget Proposals</w:t>
            </w:r>
            <w:r w:rsidR="000142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4225" w:rsidRPr="000812D9">
              <w:rPr>
                <w:rFonts w:ascii="Arial" w:hAnsi="Arial" w:cs="Arial"/>
                <w:sz w:val="22"/>
                <w:szCs w:val="22"/>
              </w:rPr>
              <w:t>by MEPB</w:t>
            </w:r>
          </w:p>
        </w:tc>
        <w:tc>
          <w:tcPr>
            <w:tcW w:w="4140" w:type="dxa"/>
          </w:tcPr>
          <w:p w:rsidR="00885407" w:rsidRDefault="00402179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Preliminary review and exploratory of the financial estimates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 to ensure</w:t>
            </w:r>
            <w:r w:rsidR="00885407">
              <w:rPr>
                <w:rFonts w:ascii="Arial" w:hAnsi="Arial" w:cs="Arial"/>
                <w:sz w:val="22"/>
                <w:szCs w:val="22"/>
              </w:rPr>
              <w:t xml:space="preserve"> that the proposals substantial</w:t>
            </w:r>
            <w:r w:rsidR="00C34884">
              <w:rPr>
                <w:rFonts w:ascii="Arial" w:hAnsi="Arial" w:cs="Arial"/>
                <w:sz w:val="22"/>
                <w:szCs w:val="22"/>
              </w:rPr>
              <w:t>ly</w:t>
            </w:r>
            <w:r w:rsidR="00885407">
              <w:rPr>
                <w:rFonts w:ascii="Arial" w:hAnsi="Arial" w:cs="Arial"/>
                <w:sz w:val="22"/>
                <w:szCs w:val="22"/>
              </w:rPr>
              <w:t xml:space="preserve"> comply with the requirements of the Budget Call Circular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 including sector ceilings</w:t>
            </w:r>
            <w:r w:rsidR="0088540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148FE" w:rsidRPr="007F2975" w:rsidRDefault="00C3488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Budget Department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85407">
              <w:rPr>
                <w:rFonts w:ascii="Arial" w:hAnsi="Arial" w:cs="Arial"/>
                <w:sz w:val="22"/>
                <w:szCs w:val="22"/>
              </w:rPr>
              <w:t>w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 xml:space="preserve">ould ensure that all the forms annexed to the Circular are properly completed. </w:t>
            </w:r>
            <w:r>
              <w:rPr>
                <w:rFonts w:ascii="Arial" w:hAnsi="Arial" w:cs="Arial"/>
                <w:sz w:val="22"/>
                <w:szCs w:val="22"/>
              </w:rPr>
              <w:t>It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85407">
              <w:rPr>
                <w:rFonts w:ascii="Arial" w:hAnsi="Arial" w:cs="Arial"/>
                <w:sz w:val="22"/>
                <w:szCs w:val="22"/>
              </w:rPr>
              <w:t>w</w:t>
            </w:r>
            <w:r w:rsidR="007148FE" w:rsidRPr="007F2975">
              <w:rPr>
                <w:rFonts w:ascii="Arial" w:hAnsi="Arial" w:cs="Arial"/>
                <w:sz w:val="22"/>
                <w:szCs w:val="22"/>
              </w:rPr>
              <w:t>ould also ensure that the projects and programmes included in the proposals comply with the State’s policy objectives and priorities.</w:t>
            </w:r>
          </w:p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Draft Budget Proposals</w:t>
            </w:r>
          </w:p>
        </w:tc>
        <w:tc>
          <w:tcPr>
            <w:tcW w:w="180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MEPB</w:t>
            </w:r>
          </w:p>
        </w:tc>
        <w:tc>
          <w:tcPr>
            <w:tcW w:w="1800" w:type="dxa"/>
          </w:tcPr>
          <w:p w:rsidR="007148FE" w:rsidRPr="007F2975" w:rsidRDefault="00F66980" w:rsidP="00F669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15th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August</w:t>
            </w:r>
          </w:p>
        </w:tc>
      </w:tr>
      <w:tr w:rsidR="007148FE" w:rsidRPr="002C7857">
        <w:trPr>
          <w:trHeight w:val="147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2.6</w:t>
            </w:r>
          </w:p>
        </w:tc>
        <w:tc>
          <w:tcPr>
            <w:tcW w:w="2343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Bilateral budget discussions (negotiatio</w:t>
            </w:r>
            <w:r w:rsidR="00DF44B7">
              <w:rPr>
                <w:rFonts w:ascii="Arial" w:hAnsi="Arial" w:cs="Arial"/>
                <w:sz w:val="22"/>
                <w:szCs w:val="22"/>
              </w:rPr>
              <w:t>n and defense of MDAs’ budget proposals</w:t>
            </w:r>
            <w:r w:rsidRPr="007F297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140" w:type="dxa"/>
          </w:tcPr>
          <w:p w:rsidR="007148FE" w:rsidRPr="007F2975" w:rsidRDefault="007148FE" w:rsidP="00C52874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Budget proposals are corrected and adjusted in line with the findings during scrutiny and analysis of budget proposals by MEPB. A Planning Reserve would then form the basis of any incremental adjustment of any MDA’s estimates. This underscores the need to set aside a planning rese</w:t>
            </w:r>
            <w:r w:rsidR="00C52874">
              <w:rPr>
                <w:rFonts w:ascii="Arial" w:hAnsi="Arial" w:cs="Arial"/>
                <w:sz w:val="22"/>
                <w:szCs w:val="22"/>
              </w:rPr>
              <w:t>rve of ,about 3% of total projected</w:t>
            </w:r>
            <w:r w:rsidRPr="007F2975">
              <w:rPr>
                <w:rFonts w:ascii="Arial" w:hAnsi="Arial" w:cs="Arial"/>
                <w:sz w:val="22"/>
                <w:szCs w:val="22"/>
              </w:rPr>
              <w:t xml:space="preserve"> annual revenue</w:t>
            </w:r>
            <w:r w:rsidR="00C52874">
              <w:rPr>
                <w:rFonts w:ascii="Arial" w:hAnsi="Arial" w:cs="Arial"/>
                <w:sz w:val="22"/>
                <w:szCs w:val="22"/>
              </w:rPr>
              <w:t>s</w:t>
            </w:r>
            <w:r w:rsidRPr="007F2975">
              <w:rPr>
                <w:rFonts w:ascii="Arial" w:hAnsi="Arial" w:cs="Arial"/>
                <w:sz w:val="22"/>
                <w:szCs w:val="22"/>
              </w:rPr>
              <w:t xml:space="preserve"> when </w:t>
            </w:r>
            <w:r w:rsidR="00C52874">
              <w:rPr>
                <w:rFonts w:ascii="Arial" w:hAnsi="Arial" w:cs="Arial"/>
                <w:sz w:val="22"/>
                <w:szCs w:val="22"/>
              </w:rPr>
              <w:t>formulating sector ceiling for the</w:t>
            </w:r>
            <w:r w:rsidRPr="007F2975">
              <w:rPr>
                <w:rFonts w:ascii="Arial" w:hAnsi="Arial" w:cs="Arial"/>
                <w:sz w:val="22"/>
                <w:szCs w:val="22"/>
              </w:rPr>
              <w:t xml:space="preserve"> MDAs. The same argument applies to setting aside a Contingency Reserve of about </w:t>
            </w:r>
            <w:r w:rsidR="00C52874">
              <w:rPr>
                <w:rFonts w:ascii="Arial" w:hAnsi="Arial" w:cs="Arial"/>
                <w:sz w:val="22"/>
                <w:szCs w:val="22"/>
              </w:rPr>
              <w:t>5</w:t>
            </w:r>
            <w:r w:rsidRPr="007F2975">
              <w:rPr>
                <w:rFonts w:ascii="Arial" w:hAnsi="Arial" w:cs="Arial"/>
                <w:sz w:val="22"/>
                <w:szCs w:val="22"/>
              </w:rPr>
              <w:t xml:space="preserve">% to fund </w:t>
            </w:r>
            <w:r w:rsidR="00C52874">
              <w:rPr>
                <w:rFonts w:ascii="Arial" w:hAnsi="Arial" w:cs="Arial"/>
                <w:sz w:val="22"/>
                <w:szCs w:val="22"/>
              </w:rPr>
              <w:t>any supplementary budget in the event of unforeseen occurrences.</w:t>
            </w:r>
          </w:p>
        </w:tc>
        <w:tc>
          <w:tcPr>
            <w:tcW w:w="198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Corrected Draft Budget Proposals.</w:t>
            </w:r>
          </w:p>
        </w:tc>
        <w:tc>
          <w:tcPr>
            <w:tcW w:w="1800" w:type="dxa"/>
          </w:tcPr>
          <w:p w:rsidR="007148FE" w:rsidRPr="007F2975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F2975">
              <w:rPr>
                <w:rFonts w:ascii="Arial" w:hAnsi="Arial" w:cs="Arial"/>
                <w:sz w:val="22"/>
                <w:szCs w:val="22"/>
              </w:rPr>
              <w:t>MEPB and Other MDAs</w:t>
            </w:r>
          </w:p>
        </w:tc>
        <w:tc>
          <w:tcPr>
            <w:tcW w:w="1800" w:type="dxa"/>
          </w:tcPr>
          <w:p w:rsidR="007148FE" w:rsidRPr="007F2975" w:rsidRDefault="00F66980" w:rsidP="00F669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15th August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to 15</w:t>
            </w:r>
            <w:r w:rsidRPr="00F66980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September </w:t>
            </w:r>
          </w:p>
        </w:tc>
      </w:tr>
      <w:tr w:rsidR="007148FE" w:rsidRPr="002C7857">
        <w:trPr>
          <w:trHeight w:val="147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  <w:r>
              <w:rPr>
                <w:rFonts w:cs="Arial"/>
              </w:rPr>
              <w:t>2.7</w:t>
            </w:r>
          </w:p>
        </w:tc>
        <w:tc>
          <w:tcPr>
            <w:tcW w:w="2343" w:type="dxa"/>
          </w:tcPr>
          <w:p w:rsidR="007148FE" w:rsidRPr="00C2665B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C2665B">
              <w:rPr>
                <w:rFonts w:ascii="Arial" w:hAnsi="Arial" w:cs="Arial"/>
                <w:sz w:val="22"/>
                <w:szCs w:val="22"/>
              </w:rPr>
              <w:t>Collation</w:t>
            </w:r>
            <w:r w:rsidR="00C34884">
              <w:rPr>
                <w:rFonts w:ascii="Arial" w:hAnsi="Arial" w:cs="Arial"/>
                <w:sz w:val="22"/>
                <w:szCs w:val="22"/>
              </w:rPr>
              <w:t>, Analysis</w:t>
            </w:r>
            <w:r w:rsidRPr="00C2665B">
              <w:rPr>
                <w:rFonts w:ascii="Arial" w:hAnsi="Arial" w:cs="Arial"/>
                <w:sz w:val="22"/>
                <w:szCs w:val="22"/>
              </w:rPr>
              <w:t xml:space="preserve"> and Consolidation of draft budget proposals.</w:t>
            </w:r>
          </w:p>
        </w:tc>
        <w:tc>
          <w:tcPr>
            <w:tcW w:w="4140" w:type="dxa"/>
          </w:tcPr>
          <w:p w:rsidR="007148FE" w:rsidRPr="00C2665B" w:rsidRDefault="007148FE" w:rsidP="00C52874">
            <w:pPr>
              <w:rPr>
                <w:rFonts w:ascii="Arial" w:hAnsi="Arial" w:cs="Arial"/>
                <w:sz w:val="22"/>
                <w:szCs w:val="22"/>
              </w:rPr>
            </w:pPr>
            <w:r w:rsidRPr="00C2665B">
              <w:rPr>
                <w:rFonts w:ascii="Arial" w:hAnsi="Arial" w:cs="Arial"/>
                <w:sz w:val="22"/>
                <w:szCs w:val="22"/>
              </w:rPr>
              <w:t>Th</w:t>
            </w:r>
            <w:r w:rsidR="00C52874">
              <w:rPr>
                <w:rFonts w:ascii="Arial" w:hAnsi="Arial" w:cs="Arial"/>
                <w:sz w:val="22"/>
                <w:szCs w:val="22"/>
              </w:rPr>
              <w:t>is should be carried out by the Budget Department</w:t>
            </w:r>
            <w:r w:rsidRPr="00C2665B">
              <w:rPr>
                <w:rFonts w:ascii="Arial" w:hAnsi="Arial" w:cs="Arial"/>
                <w:sz w:val="22"/>
                <w:szCs w:val="22"/>
              </w:rPr>
              <w:t xml:space="preserve"> in the MEPB, supported by members of the Budget Committee.</w:t>
            </w:r>
          </w:p>
        </w:tc>
        <w:tc>
          <w:tcPr>
            <w:tcW w:w="1980" w:type="dxa"/>
          </w:tcPr>
          <w:p w:rsidR="007148FE" w:rsidRPr="00C2665B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C2665B">
              <w:rPr>
                <w:rFonts w:ascii="Arial" w:hAnsi="Arial" w:cs="Arial"/>
                <w:sz w:val="22"/>
                <w:szCs w:val="22"/>
              </w:rPr>
              <w:t>Consolidated D</w:t>
            </w:r>
            <w:r>
              <w:rPr>
                <w:rFonts w:ascii="Arial" w:hAnsi="Arial" w:cs="Arial"/>
                <w:sz w:val="22"/>
                <w:szCs w:val="22"/>
              </w:rPr>
              <w:t>raft Budget</w:t>
            </w:r>
            <w:r w:rsidR="00DF44B7">
              <w:rPr>
                <w:rFonts w:ascii="Arial" w:hAnsi="Arial" w:cs="Arial"/>
                <w:sz w:val="22"/>
                <w:szCs w:val="22"/>
              </w:rPr>
              <w:t xml:space="preserve"> Estimates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</w:tcPr>
          <w:p w:rsidR="007148FE" w:rsidRPr="00C2665B" w:rsidRDefault="007148FE" w:rsidP="004749A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2665B">
              <w:rPr>
                <w:rFonts w:ascii="Arial" w:hAnsi="Arial" w:cs="Arial"/>
                <w:sz w:val="22"/>
                <w:szCs w:val="22"/>
              </w:rPr>
              <w:t xml:space="preserve">MEPB </w:t>
            </w:r>
          </w:p>
        </w:tc>
        <w:tc>
          <w:tcPr>
            <w:tcW w:w="1800" w:type="dxa"/>
          </w:tcPr>
          <w:p w:rsidR="007148FE" w:rsidRPr="00C2665B" w:rsidRDefault="00F66980" w:rsidP="00490C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3rd</w:t>
            </w:r>
            <w:r w:rsidR="00C34884">
              <w:rPr>
                <w:rFonts w:ascii="Arial" w:hAnsi="Arial" w:cs="Arial"/>
                <w:sz w:val="22"/>
                <w:szCs w:val="22"/>
              </w:rPr>
              <w:t xml:space="preserve"> week of</w:t>
            </w:r>
            <w:r>
              <w:rPr>
                <w:rFonts w:ascii="Arial" w:hAnsi="Arial" w:cs="Arial"/>
                <w:sz w:val="22"/>
                <w:szCs w:val="22"/>
              </w:rPr>
              <w:t xml:space="preserve"> September</w:t>
            </w:r>
          </w:p>
        </w:tc>
      </w:tr>
      <w:tr w:rsidR="007148FE" w:rsidRPr="002C7857">
        <w:trPr>
          <w:trHeight w:val="1285"/>
        </w:trPr>
        <w:tc>
          <w:tcPr>
            <w:tcW w:w="825" w:type="dxa"/>
          </w:tcPr>
          <w:p w:rsidR="007148FE" w:rsidRPr="007C1FE6" w:rsidRDefault="00236E5B" w:rsidP="004749AE">
            <w:pPr>
              <w:rPr>
                <w:rFonts w:cs="Arial"/>
              </w:rPr>
            </w:pPr>
            <w:r w:rsidRPr="007C1FE6">
              <w:rPr>
                <w:rFonts w:cs="Arial"/>
              </w:rPr>
              <w:t>2.8</w:t>
            </w:r>
          </w:p>
        </w:tc>
        <w:tc>
          <w:tcPr>
            <w:tcW w:w="2343" w:type="dxa"/>
          </w:tcPr>
          <w:p w:rsidR="007148FE" w:rsidRPr="007C1FE6" w:rsidRDefault="007148FE" w:rsidP="004749A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Presentation of Draft Consolidated budget  to Treasury Board (TB)</w:t>
            </w:r>
          </w:p>
        </w:tc>
        <w:tc>
          <w:tcPr>
            <w:tcW w:w="4140" w:type="dxa"/>
          </w:tcPr>
          <w:p w:rsidR="007148FE" w:rsidRPr="007C1FE6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 xml:space="preserve">The draft budget at this stage will be reviewed and adjusted by the TB for consistency with the State’s revenue projections as per the MTFF. </w:t>
            </w:r>
          </w:p>
        </w:tc>
        <w:tc>
          <w:tcPr>
            <w:tcW w:w="1980" w:type="dxa"/>
          </w:tcPr>
          <w:p w:rsidR="007148FE" w:rsidRPr="007C1FE6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 xml:space="preserve">Draft Consolidated Budget </w:t>
            </w:r>
          </w:p>
        </w:tc>
        <w:tc>
          <w:tcPr>
            <w:tcW w:w="1800" w:type="dxa"/>
          </w:tcPr>
          <w:p w:rsidR="007148FE" w:rsidRPr="007C1FE6" w:rsidRDefault="007148FE" w:rsidP="004749AE">
            <w:pPr>
              <w:jc w:val="both"/>
              <w:rPr>
                <w:rFonts w:ascii="Arial" w:hAnsi="Arial" w:cs="Arial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Hon. Commissioner, MEPB</w:t>
            </w:r>
          </w:p>
        </w:tc>
        <w:tc>
          <w:tcPr>
            <w:tcW w:w="1800" w:type="dxa"/>
          </w:tcPr>
          <w:p w:rsidR="007148FE" w:rsidRPr="007C1FE6" w:rsidRDefault="00F66980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4</w:t>
            </w:r>
            <w:r w:rsidRPr="007C1FE6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C1FE6">
              <w:rPr>
                <w:rFonts w:ascii="Arial" w:hAnsi="Arial" w:cs="Arial"/>
                <w:sz w:val="22"/>
                <w:szCs w:val="22"/>
              </w:rPr>
              <w:t xml:space="preserve"> week of September</w:t>
            </w:r>
          </w:p>
        </w:tc>
      </w:tr>
      <w:tr w:rsidR="007148FE" w:rsidRPr="002C7857">
        <w:trPr>
          <w:trHeight w:val="1285"/>
        </w:trPr>
        <w:tc>
          <w:tcPr>
            <w:tcW w:w="825" w:type="dxa"/>
          </w:tcPr>
          <w:p w:rsidR="007148FE" w:rsidRPr="007C1FE6" w:rsidRDefault="00236E5B" w:rsidP="004749AE">
            <w:pPr>
              <w:rPr>
                <w:rFonts w:cs="Arial"/>
              </w:rPr>
            </w:pPr>
            <w:r w:rsidRPr="007C1FE6">
              <w:rPr>
                <w:rFonts w:cs="Arial"/>
              </w:rPr>
              <w:t>2.9</w:t>
            </w:r>
          </w:p>
        </w:tc>
        <w:tc>
          <w:tcPr>
            <w:tcW w:w="2343" w:type="dxa"/>
          </w:tcPr>
          <w:p w:rsidR="007148FE" w:rsidRPr="007C1FE6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Presentation of Draft Consolidated Budget to EXCO</w:t>
            </w:r>
          </w:p>
        </w:tc>
        <w:tc>
          <w:tcPr>
            <w:tcW w:w="4140" w:type="dxa"/>
          </w:tcPr>
          <w:p w:rsidR="007148FE" w:rsidRPr="007C1FE6" w:rsidRDefault="00490CEF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Review, deliberation and approval by members of the State Executive Council.</w:t>
            </w:r>
          </w:p>
        </w:tc>
        <w:tc>
          <w:tcPr>
            <w:tcW w:w="1980" w:type="dxa"/>
          </w:tcPr>
          <w:p w:rsidR="007148FE" w:rsidRPr="007C1FE6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Draf</w:t>
            </w:r>
            <w:r w:rsidR="00490CEF" w:rsidRPr="007C1FE6">
              <w:rPr>
                <w:rFonts w:ascii="Arial" w:hAnsi="Arial" w:cs="Arial"/>
                <w:sz w:val="22"/>
                <w:szCs w:val="22"/>
              </w:rPr>
              <w:t xml:space="preserve">t State </w:t>
            </w:r>
            <w:r w:rsidRPr="007C1FE6">
              <w:rPr>
                <w:rFonts w:ascii="Arial" w:hAnsi="Arial" w:cs="Arial"/>
                <w:sz w:val="22"/>
                <w:szCs w:val="22"/>
              </w:rPr>
              <w:t>Budget</w:t>
            </w:r>
            <w:r w:rsidR="00490CEF" w:rsidRPr="007C1FE6">
              <w:rPr>
                <w:rFonts w:ascii="Arial" w:hAnsi="Arial" w:cs="Arial"/>
                <w:sz w:val="22"/>
                <w:szCs w:val="22"/>
              </w:rPr>
              <w:t xml:space="preserve"> Estimates</w:t>
            </w:r>
            <w:r w:rsidRPr="007C1FE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</w:tcPr>
          <w:p w:rsidR="007148FE" w:rsidRPr="007C1FE6" w:rsidRDefault="00490CEF" w:rsidP="004749AE">
            <w:pPr>
              <w:jc w:val="both"/>
              <w:rPr>
                <w:rFonts w:ascii="Arial" w:hAnsi="Arial" w:cs="Arial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Executive Council</w:t>
            </w:r>
          </w:p>
        </w:tc>
        <w:tc>
          <w:tcPr>
            <w:tcW w:w="1800" w:type="dxa"/>
          </w:tcPr>
          <w:p w:rsidR="007148FE" w:rsidRPr="007C1FE6" w:rsidRDefault="00F66980" w:rsidP="00490CEF">
            <w:pPr>
              <w:rPr>
                <w:rFonts w:ascii="Arial" w:hAnsi="Arial" w:cs="Arial"/>
              </w:rPr>
            </w:pPr>
            <w:r w:rsidRPr="007C1FE6">
              <w:rPr>
                <w:rFonts w:ascii="Arial" w:hAnsi="Arial" w:cs="Arial"/>
                <w:sz w:val="22"/>
                <w:szCs w:val="22"/>
              </w:rPr>
              <w:t>1</w:t>
            </w:r>
            <w:r w:rsidRPr="007C1FE6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7C1FE6">
              <w:rPr>
                <w:rFonts w:ascii="Arial" w:hAnsi="Arial" w:cs="Arial"/>
                <w:sz w:val="22"/>
                <w:szCs w:val="22"/>
              </w:rPr>
              <w:t xml:space="preserve"> week of</w:t>
            </w:r>
            <w:r w:rsidR="00490CEF" w:rsidRPr="007C1FE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48FE" w:rsidRPr="007C1FE6">
              <w:rPr>
                <w:rFonts w:ascii="Arial" w:hAnsi="Arial" w:cs="Arial"/>
                <w:sz w:val="22"/>
                <w:szCs w:val="22"/>
              </w:rPr>
              <w:t>October</w:t>
            </w:r>
          </w:p>
        </w:tc>
      </w:tr>
      <w:tr w:rsidR="007148FE" w:rsidRPr="002C7857">
        <w:trPr>
          <w:trHeight w:val="1025"/>
        </w:trPr>
        <w:tc>
          <w:tcPr>
            <w:tcW w:w="825" w:type="dxa"/>
          </w:tcPr>
          <w:p w:rsidR="007148FE" w:rsidRDefault="00236E5B" w:rsidP="004749AE">
            <w:pPr>
              <w:rPr>
                <w:rFonts w:cs="Arial"/>
              </w:rPr>
            </w:pPr>
            <w:r>
              <w:rPr>
                <w:rFonts w:cs="Arial"/>
              </w:rPr>
              <w:t>2.10</w:t>
            </w:r>
          </w:p>
        </w:tc>
        <w:tc>
          <w:tcPr>
            <w:tcW w:w="2343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Presentation of Draft Budget to the State House of Assembly (SHA)</w:t>
            </w:r>
          </w:p>
        </w:tc>
        <w:tc>
          <w:tcPr>
            <w:tcW w:w="4140" w:type="dxa"/>
          </w:tcPr>
          <w:p w:rsidR="007148FE" w:rsidRPr="002C7857" w:rsidRDefault="007148FE" w:rsidP="00490C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Presentation of c</w:t>
            </w:r>
            <w:r w:rsidR="00490CEF">
              <w:rPr>
                <w:rFonts w:ascii="Arial" w:hAnsi="Arial" w:cs="Arial"/>
                <w:sz w:val="22"/>
                <w:szCs w:val="22"/>
              </w:rPr>
              <w:t>opies of the draft State B</w:t>
            </w:r>
            <w:r>
              <w:rPr>
                <w:rFonts w:ascii="Arial" w:hAnsi="Arial" w:cs="Arial"/>
                <w:sz w:val="22"/>
                <w:szCs w:val="22"/>
              </w:rPr>
              <w:t>udget</w:t>
            </w:r>
            <w:r w:rsidR="00490CEF">
              <w:rPr>
                <w:rFonts w:ascii="Arial" w:hAnsi="Arial" w:cs="Arial"/>
                <w:sz w:val="22"/>
                <w:szCs w:val="22"/>
              </w:rPr>
              <w:t xml:space="preserve"> Estimates</w:t>
            </w:r>
            <w:r>
              <w:rPr>
                <w:rFonts w:ascii="Arial" w:hAnsi="Arial" w:cs="Arial"/>
                <w:sz w:val="22"/>
                <w:szCs w:val="22"/>
              </w:rPr>
              <w:t xml:space="preserve"> by the Governor to the Hon. Speaker of the SHA</w:t>
            </w:r>
            <w:r w:rsidR="00490CE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8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44B7">
              <w:rPr>
                <w:rFonts w:ascii="Arial" w:hAnsi="Arial" w:cs="Arial"/>
                <w:sz w:val="22"/>
                <w:szCs w:val="22"/>
              </w:rPr>
              <w:t xml:space="preserve">Annual </w:t>
            </w:r>
            <w:r>
              <w:rPr>
                <w:rFonts w:ascii="Arial" w:hAnsi="Arial" w:cs="Arial"/>
                <w:sz w:val="22"/>
                <w:szCs w:val="22"/>
              </w:rPr>
              <w:t>Appropriation Bill</w:t>
            </w:r>
          </w:p>
        </w:tc>
        <w:tc>
          <w:tcPr>
            <w:tcW w:w="180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 xml:space="preserve">Governor, </w:t>
            </w:r>
            <w:r>
              <w:rPr>
                <w:rFonts w:ascii="Arial" w:hAnsi="Arial" w:cs="Arial"/>
                <w:sz w:val="22"/>
                <w:szCs w:val="22"/>
              </w:rPr>
              <w:t xml:space="preserve">accompanied by the </w:t>
            </w:r>
            <w:r w:rsidRPr="002C7857">
              <w:rPr>
                <w:rFonts w:ascii="Arial" w:hAnsi="Arial" w:cs="Arial"/>
                <w:sz w:val="22"/>
                <w:szCs w:val="22"/>
              </w:rPr>
              <w:t>Hon. Commissione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2C7857">
              <w:rPr>
                <w:rFonts w:ascii="Arial" w:hAnsi="Arial" w:cs="Arial"/>
                <w:sz w:val="22"/>
                <w:szCs w:val="22"/>
              </w:rPr>
              <w:t>, MEPB</w:t>
            </w:r>
          </w:p>
        </w:tc>
        <w:tc>
          <w:tcPr>
            <w:tcW w:w="1800" w:type="dxa"/>
          </w:tcPr>
          <w:p w:rsidR="007148FE" w:rsidRPr="002C7857" w:rsidRDefault="00490CEF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October</w:t>
            </w:r>
          </w:p>
        </w:tc>
      </w:tr>
      <w:tr w:rsidR="007148FE" w:rsidRPr="002C7857">
        <w:trPr>
          <w:trHeight w:val="1025"/>
        </w:trPr>
        <w:tc>
          <w:tcPr>
            <w:tcW w:w="825" w:type="dxa"/>
          </w:tcPr>
          <w:p w:rsidR="007148FE" w:rsidRDefault="00236E5B" w:rsidP="004749AE">
            <w:pPr>
              <w:rPr>
                <w:rFonts w:cs="Arial"/>
              </w:rPr>
            </w:pPr>
            <w:r>
              <w:rPr>
                <w:rFonts w:cs="Arial"/>
              </w:rPr>
              <w:t>2.11</w:t>
            </w:r>
          </w:p>
        </w:tc>
        <w:tc>
          <w:tcPr>
            <w:tcW w:w="2343" w:type="dxa"/>
          </w:tcPr>
          <w:p w:rsidR="007148FE" w:rsidRDefault="00DF44B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Debate</w:t>
            </w:r>
            <w:r w:rsidR="007148FE">
              <w:rPr>
                <w:rFonts w:ascii="Arial" w:hAnsi="Arial" w:cs="Arial"/>
                <w:sz w:val="22"/>
                <w:szCs w:val="22"/>
              </w:rPr>
              <w:t xml:space="preserve"> of the   Appropriation Bill by the </w:t>
            </w:r>
            <w:r>
              <w:rPr>
                <w:rFonts w:ascii="Arial" w:hAnsi="Arial" w:cs="Arial"/>
                <w:sz w:val="22"/>
                <w:szCs w:val="22"/>
              </w:rPr>
              <w:t>SHA</w:t>
            </w:r>
            <w:r w:rsidR="007148F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2C7857" w:rsidRDefault="007148FE" w:rsidP="004749AE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0" w:type="dxa"/>
          </w:tcPr>
          <w:p w:rsidR="007148FE" w:rsidRPr="002C7857" w:rsidRDefault="007148FE" w:rsidP="00490C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Review of the draft </w:t>
            </w:r>
            <w:r w:rsidR="00490CEF">
              <w:rPr>
                <w:rFonts w:ascii="Arial" w:hAnsi="Arial" w:cs="Arial"/>
                <w:sz w:val="22"/>
                <w:szCs w:val="22"/>
              </w:rPr>
              <w:t>State B</w:t>
            </w:r>
            <w:r>
              <w:rPr>
                <w:rFonts w:ascii="Arial" w:hAnsi="Arial" w:cs="Arial"/>
                <w:sz w:val="22"/>
                <w:szCs w:val="22"/>
              </w:rPr>
              <w:t>udget</w:t>
            </w:r>
            <w:r w:rsidR="00490CEF">
              <w:rPr>
                <w:rFonts w:ascii="Arial" w:hAnsi="Arial" w:cs="Arial"/>
                <w:sz w:val="22"/>
                <w:szCs w:val="22"/>
              </w:rPr>
              <w:t xml:space="preserve"> Estimates</w:t>
            </w:r>
            <w:r>
              <w:rPr>
                <w:rFonts w:ascii="Arial" w:hAnsi="Arial" w:cs="Arial"/>
                <w:sz w:val="22"/>
                <w:szCs w:val="22"/>
              </w:rPr>
              <w:t xml:space="preserve"> by the Appropriations Committee of the House. </w:t>
            </w:r>
          </w:p>
        </w:tc>
        <w:tc>
          <w:tcPr>
            <w:tcW w:w="1980" w:type="dxa"/>
          </w:tcPr>
          <w:p w:rsidR="007148FE" w:rsidRPr="002C7857" w:rsidRDefault="00DF44B7" w:rsidP="00DF44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Appropriation Bill passed for the new fiscal</w:t>
            </w:r>
            <w:r w:rsidR="007148FE" w:rsidRPr="002C785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="007148FE" w:rsidRPr="002C7857">
              <w:rPr>
                <w:rFonts w:ascii="Arial" w:hAnsi="Arial" w:cs="Arial"/>
                <w:sz w:val="22"/>
                <w:szCs w:val="22"/>
              </w:rPr>
              <w:t>ear.</w:t>
            </w:r>
          </w:p>
        </w:tc>
        <w:tc>
          <w:tcPr>
            <w:tcW w:w="180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SHA</w:t>
            </w:r>
          </w:p>
        </w:tc>
        <w:tc>
          <w:tcPr>
            <w:tcW w:w="1800" w:type="dxa"/>
          </w:tcPr>
          <w:p w:rsidR="007148FE" w:rsidRPr="002C7857" w:rsidRDefault="007148FE" w:rsidP="00490CEF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November</w:t>
            </w:r>
            <w:r w:rsidR="00490CEF">
              <w:rPr>
                <w:rFonts w:ascii="Arial" w:hAnsi="Arial" w:cs="Arial"/>
                <w:sz w:val="22"/>
                <w:szCs w:val="22"/>
              </w:rPr>
              <w:t>/</w:t>
            </w:r>
            <w:r w:rsidRPr="002C7857">
              <w:rPr>
                <w:rFonts w:ascii="Arial" w:hAnsi="Arial" w:cs="Arial"/>
                <w:sz w:val="22"/>
                <w:szCs w:val="22"/>
              </w:rPr>
              <w:t xml:space="preserve"> December</w:t>
            </w:r>
          </w:p>
        </w:tc>
      </w:tr>
      <w:tr w:rsidR="007148FE" w:rsidRPr="002C7857">
        <w:trPr>
          <w:trHeight w:val="1025"/>
        </w:trPr>
        <w:tc>
          <w:tcPr>
            <w:tcW w:w="825" w:type="dxa"/>
          </w:tcPr>
          <w:p w:rsidR="007148FE" w:rsidRDefault="00236E5B" w:rsidP="004749AE">
            <w:pPr>
              <w:rPr>
                <w:rFonts w:cs="Arial"/>
              </w:rPr>
            </w:pPr>
            <w:r>
              <w:rPr>
                <w:rFonts w:cs="Arial"/>
              </w:rPr>
              <w:t>2.12</w:t>
            </w:r>
          </w:p>
        </w:tc>
        <w:tc>
          <w:tcPr>
            <w:tcW w:w="2343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Governor Assents to Appropriation Act</w:t>
            </w:r>
          </w:p>
        </w:tc>
        <w:tc>
          <w:tcPr>
            <w:tcW w:w="4140" w:type="dxa"/>
          </w:tcPr>
          <w:p w:rsidR="007148FE" w:rsidRPr="002C7857" w:rsidRDefault="00490CEF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Governor reviews the approved Appropriation Bill </w:t>
            </w:r>
          </w:p>
        </w:tc>
        <w:tc>
          <w:tcPr>
            <w:tcW w:w="198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Appropriatio</w:t>
            </w:r>
            <w:r w:rsidR="00DF44B7">
              <w:rPr>
                <w:rFonts w:ascii="Arial" w:hAnsi="Arial" w:cs="Arial"/>
                <w:sz w:val="22"/>
                <w:szCs w:val="22"/>
              </w:rPr>
              <w:t>n Bill signed into Law</w:t>
            </w:r>
            <w:r w:rsidRPr="002C785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80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Governor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December</w:t>
            </w:r>
          </w:p>
        </w:tc>
      </w:tr>
      <w:tr w:rsidR="007148FE" w:rsidRPr="002C7857">
        <w:trPr>
          <w:trHeight w:val="1285"/>
        </w:trPr>
        <w:tc>
          <w:tcPr>
            <w:tcW w:w="825" w:type="dxa"/>
          </w:tcPr>
          <w:p w:rsidR="007148FE" w:rsidRDefault="007148FE" w:rsidP="004749AE">
            <w:pPr>
              <w:rPr>
                <w:rFonts w:cs="Arial"/>
              </w:rPr>
            </w:pPr>
          </w:p>
          <w:p w:rsidR="007148FE" w:rsidRDefault="00236E5B" w:rsidP="004749AE">
            <w:pPr>
              <w:rPr>
                <w:rFonts w:cs="Arial"/>
              </w:rPr>
            </w:pPr>
            <w:r>
              <w:rPr>
                <w:rFonts w:cs="Arial"/>
              </w:rPr>
              <w:t>2.13</w:t>
            </w:r>
          </w:p>
        </w:tc>
        <w:tc>
          <w:tcPr>
            <w:tcW w:w="2343" w:type="dxa"/>
          </w:tcPr>
          <w:p w:rsidR="007148FE" w:rsidRPr="002C7857" w:rsidRDefault="007148FE" w:rsidP="004749AE">
            <w:pPr>
              <w:rPr>
                <w:rFonts w:ascii="Arial" w:hAnsi="Arial" w:cs="Arial"/>
              </w:rPr>
            </w:pPr>
            <w:r w:rsidRPr="002C7857">
              <w:rPr>
                <w:rFonts w:ascii="Arial" w:hAnsi="Arial" w:cs="Arial"/>
              </w:rPr>
              <w:t>Presentation of</w:t>
            </w:r>
            <w:r w:rsidR="00DF44B7">
              <w:rPr>
                <w:rFonts w:ascii="Arial" w:hAnsi="Arial" w:cs="Arial"/>
              </w:rPr>
              <w:t xml:space="preserve"> the Budget to </w:t>
            </w:r>
            <w:r w:rsidRPr="002C7857">
              <w:rPr>
                <w:rFonts w:ascii="Arial" w:hAnsi="Arial" w:cs="Arial"/>
              </w:rPr>
              <w:t>the general public</w:t>
            </w:r>
          </w:p>
        </w:tc>
        <w:tc>
          <w:tcPr>
            <w:tcW w:w="414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Governor presents the State’s Budget at a press briefing, followed by publication and dissemination of the budget through the media and the State’s web site.</w:t>
            </w:r>
          </w:p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Governor’s Budget Speech. Published Budget Document.</w:t>
            </w:r>
          </w:p>
        </w:tc>
        <w:tc>
          <w:tcPr>
            <w:tcW w:w="1800" w:type="dxa"/>
          </w:tcPr>
          <w:p w:rsidR="007148FE" w:rsidRPr="002C7857" w:rsidRDefault="00DF44B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Governor’s Office (supported by the MEP&amp;B)</w:t>
            </w:r>
          </w:p>
        </w:tc>
        <w:tc>
          <w:tcPr>
            <w:tcW w:w="1800" w:type="dxa"/>
          </w:tcPr>
          <w:p w:rsidR="007148FE" w:rsidRPr="002C7857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2C7857">
              <w:rPr>
                <w:rFonts w:ascii="Arial" w:hAnsi="Arial" w:cs="Arial"/>
                <w:sz w:val="22"/>
                <w:szCs w:val="22"/>
              </w:rPr>
              <w:t>First Week of January</w:t>
            </w:r>
          </w:p>
        </w:tc>
      </w:tr>
    </w:tbl>
    <w:p w:rsidR="007148FE" w:rsidRDefault="007148FE" w:rsidP="007148F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textWrapping" w:clear="all"/>
        <w:t>S</w:t>
      </w:r>
      <w:r w:rsidR="00C52874">
        <w:rPr>
          <w:rFonts w:ascii="Arial" w:hAnsi="Arial" w:cs="Arial"/>
          <w:b/>
        </w:rPr>
        <w:t xml:space="preserve">UB-PROCESS </w:t>
      </w:r>
      <w:r>
        <w:rPr>
          <w:rFonts w:ascii="Arial" w:hAnsi="Arial" w:cs="Arial"/>
          <w:b/>
        </w:rPr>
        <w:t>3: B</w:t>
      </w:r>
      <w:r w:rsidR="00C52874">
        <w:rPr>
          <w:rFonts w:ascii="Arial" w:hAnsi="Arial" w:cs="Arial"/>
          <w:b/>
        </w:rPr>
        <w:t>UDGET EXECUTION AND CONTROL</w:t>
      </w:r>
    </w:p>
    <w:p w:rsidR="007148FE" w:rsidRPr="00EB684E" w:rsidRDefault="007148FE" w:rsidP="007148FE">
      <w:pPr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340"/>
        <w:gridCol w:w="4140"/>
        <w:gridCol w:w="1980"/>
        <w:gridCol w:w="1980"/>
        <w:gridCol w:w="1620"/>
      </w:tblGrid>
      <w:tr w:rsidR="007148FE" w:rsidRPr="009C36FC">
        <w:tc>
          <w:tcPr>
            <w:tcW w:w="828" w:type="dxa"/>
          </w:tcPr>
          <w:p w:rsidR="007148FE" w:rsidRPr="009C36FC" w:rsidRDefault="007148FE" w:rsidP="009C36FC">
            <w:pPr>
              <w:jc w:val="both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S/No.</w:t>
            </w:r>
          </w:p>
        </w:tc>
        <w:tc>
          <w:tcPr>
            <w:tcW w:w="2340" w:type="dxa"/>
          </w:tcPr>
          <w:p w:rsidR="007148FE" w:rsidRPr="009C36FC" w:rsidRDefault="007148FE" w:rsidP="009C36FC">
            <w:pPr>
              <w:jc w:val="both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</w:t>
            </w:r>
          </w:p>
        </w:tc>
        <w:tc>
          <w:tcPr>
            <w:tcW w:w="4140" w:type="dxa"/>
          </w:tcPr>
          <w:p w:rsidR="007148FE" w:rsidRPr="009C36FC" w:rsidRDefault="007148FE" w:rsidP="009C36FC">
            <w:pPr>
              <w:jc w:val="both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 Explanatory Note</w:t>
            </w:r>
          </w:p>
        </w:tc>
        <w:tc>
          <w:tcPr>
            <w:tcW w:w="1980" w:type="dxa"/>
          </w:tcPr>
          <w:p w:rsidR="007148FE" w:rsidRPr="009C36FC" w:rsidRDefault="007148FE" w:rsidP="009C36FC">
            <w:pPr>
              <w:jc w:val="both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Output</w:t>
            </w:r>
          </w:p>
        </w:tc>
        <w:tc>
          <w:tcPr>
            <w:tcW w:w="1980" w:type="dxa"/>
          </w:tcPr>
          <w:p w:rsidR="007148FE" w:rsidRPr="009C36FC" w:rsidRDefault="007148FE" w:rsidP="009C36FC">
            <w:pPr>
              <w:jc w:val="both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Responsibility for Action</w:t>
            </w:r>
          </w:p>
        </w:tc>
        <w:tc>
          <w:tcPr>
            <w:tcW w:w="1620" w:type="dxa"/>
          </w:tcPr>
          <w:p w:rsidR="007148FE" w:rsidRPr="009C36FC" w:rsidRDefault="007148FE" w:rsidP="009C36FC">
            <w:pPr>
              <w:jc w:val="both"/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Timeline</w:t>
            </w:r>
          </w:p>
        </w:tc>
      </w:tr>
      <w:tr w:rsidR="007148FE" w:rsidRPr="009C36FC">
        <w:tc>
          <w:tcPr>
            <w:tcW w:w="828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3.1</w:t>
            </w:r>
          </w:p>
        </w:tc>
        <w:tc>
          <w:tcPr>
            <w:tcW w:w="2340" w:type="dxa"/>
          </w:tcPr>
          <w:p w:rsidR="007148FE" w:rsidRPr="009C36FC" w:rsidRDefault="004A437C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MDAs carry out budget profiling of both revenues and expenditures</w:t>
            </w:r>
          </w:p>
        </w:tc>
        <w:tc>
          <w:tcPr>
            <w:tcW w:w="4140" w:type="dxa"/>
          </w:tcPr>
          <w:p w:rsidR="007148FE" w:rsidRPr="009C36FC" w:rsidRDefault="008D367A" w:rsidP="009C36F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Each MDA would carry out profiling of the approved budget estimates of both revenues and expenditures for 12 months.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Budget Profile Report</w:t>
            </w:r>
            <w:r w:rsidR="004A437C">
              <w:rPr>
                <w:rFonts w:ascii="Arial" w:hAnsi="Arial" w:cs="Arial"/>
                <w:sz w:val="22"/>
                <w:szCs w:val="22"/>
              </w:rPr>
              <w:t xml:space="preserve"> for 12 calendar months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7148FE" w:rsidRPr="009C36FC" w:rsidRDefault="004A437C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MDAs coordinated by the MEP&amp;B</w:t>
            </w:r>
          </w:p>
        </w:tc>
        <w:tc>
          <w:tcPr>
            <w:tcW w:w="16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January</w:t>
            </w:r>
          </w:p>
        </w:tc>
      </w:tr>
      <w:tr w:rsidR="004A437C" w:rsidRPr="009C36FC">
        <w:tc>
          <w:tcPr>
            <w:tcW w:w="828" w:type="dxa"/>
          </w:tcPr>
          <w:p w:rsidR="004A437C" w:rsidRPr="009C36FC" w:rsidRDefault="004A437C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3.2</w:t>
            </w:r>
          </w:p>
        </w:tc>
        <w:tc>
          <w:tcPr>
            <w:tcW w:w="2340" w:type="dxa"/>
          </w:tcPr>
          <w:p w:rsidR="004A437C" w:rsidRDefault="004A437C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Request for Quarterly Capital Project Work Plan</w:t>
            </w:r>
          </w:p>
        </w:tc>
        <w:tc>
          <w:tcPr>
            <w:tcW w:w="4140" w:type="dxa"/>
          </w:tcPr>
          <w:p w:rsidR="004A437C" w:rsidRPr="009C36FC" w:rsidRDefault="005716D7" w:rsidP="009C36F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STO would request each sector ministry to prepare and submit quarterly work plan of its capital projects.</w:t>
            </w:r>
          </w:p>
        </w:tc>
        <w:tc>
          <w:tcPr>
            <w:tcW w:w="1980" w:type="dxa"/>
          </w:tcPr>
          <w:p w:rsidR="004A437C" w:rsidRDefault="004A437C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Quarterly Work Plan Call Circular</w:t>
            </w:r>
          </w:p>
        </w:tc>
        <w:tc>
          <w:tcPr>
            <w:tcW w:w="1980" w:type="dxa"/>
          </w:tcPr>
          <w:p w:rsidR="004A437C" w:rsidRDefault="004A437C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</w:t>
            </w:r>
            <w:r w:rsidR="00963EC9">
              <w:rPr>
                <w:rFonts w:ascii="Arial" w:hAnsi="Arial" w:cs="Arial"/>
                <w:sz w:val="22"/>
                <w:szCs w:val="22"/>
              </w:rPr>
              <w:t>/Budget Department</w:t>
            </w:r>
          </w:p>
        </w:tc>
        <w:tc>
          <w:tcPr>
            <w:tcW w:w="1620" w:type="dxa"/>
          </w:tcPr>
          <w:p w:rsidR="004A437C" w:rsidRDefault="00D34AA5" w:rsidP="005716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D34AA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w</w:t>
            </w:r>
            <w:r w:rsidR="004A437C">
              <w:rPr>
                <w:rFonts w:ascii="Arial" w:hAnsi="Arial" w:cs="Arial"/>
                <w:sz w:val="22"/>
                <w:szCs w:val="22"/>
              </w:rPr>
              <w:t>eek of January</w:t>
            </w:r>
          </w:p>
        </w:tc>
      </w:tr>
      <w:tr w:rsidR="008D367A" w:rsidRPr="009C36FC">
        <w:tc>
          <w:tcPr>
            <w:tcW w:w="828" w:type="dxa"/>
          </w:tcPr>
          <w:p w:rsidR="008D367A" w:rsidRPr="009C36FC" w:rsidRDefault="005716D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3.3</w:t>
            </w:r>
          </w:p>
        </w:tc>
        <w:tc>
          <w:tcPr>
            <w:tcW w:w="2340" w:type="dxa"/>
          </w:tcPr>
          <w:p w:rsidR="008D367A" w:rsidRPr="009C36FC" w:rsidRDefault="005716D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Submission of Quarterly Capital Project Work Plan</w:t>
            </w:r>
          </w:p>
        </w:tc>
        <w:tc>
          <w:tcPr>
            <w:tcW w:w="4140" w:type="dxa"/>
          </w:tcPr>
          <w:p w:rsidR="008D367A" w:rsidRPr="009C36FC" w:rsidRDefault="008D367A" w:rsidP="000B6A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Each MDA would review its capital expenditure component of the approved budget</w:t>
            </w:r>
            <w:r w:rsidR="00C52874">
              <w:rPr>
                <w:rFonts w:ascii="Arial" w:hAnsi="Arial" w:cs="Arial"/>
                <w:sz w:val="22"/>
                <w:szCs w:val="22"/>
              </w:rPr>
              <w:t xml:space="preserve"> (after budget profiling)</w:t>
            </w:r>
            <w:r>
              <w:rPr>
                <w:rFonts w:ascii="Arial" w:hAnsi="Arial" w:cs="Arial"/>
                <w:sz w:val="22"/>
                <w:szCs w:val="22"/>
              </w:rPr>
              <w:t xml:space="preserve"> and prepare a quarterly capital project work plan on the prescribed format.</w:t>
            </w:r>
          </w:p>
        </w:tc>
        <w:tc>
          <w:tcPr>
            <w:tcW w:w="1980" w:type="dxa"/>
          </w:tcPr>
          <w:p w:rsidR="008D367A" w:rsidRPr="009C36FC" w:rsidRDefault="00A13081" w:rsidP="00A130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Quarterly Work Plan for Capital Project</w:t>
            </w:r>
          </w:p>
        </w:tc>
        <w:tc>
          <w:tcPr>
            <w:tcW w:w="1980" w:type="dxa"/>
          </w:tcPr>
          <w:p w:rsidR="008D367A" w:rsidRPr="009C36FC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MDAs</w:t>
            </w:r>
          </w:p>
        </w:tc>
        <w:tc>
          <w:tcPr>
            <w:tcW w:w="1620" w:type="dxa"/>
          </w:tcPr>
          <w:p w:rsidR="008D367A" w:rsidRPr="009C36FC" w:rsidRDefault="00D34AA5" w:rsidP="00D34A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4th</w:t>
            </w:r>
            <w:r w:rsidR="00A13081">
              <w:rPr>
                <w:rFonts w:ascii="Arial" w:hAnsi="Arial" w:cs="Arial"/>
                <w:sz w:val="22"/>
                <w:szCs w:val="22"/>
              </w:rPr>
              <w:t xml:space="preserve"> week of January</w:t>
            </w:r>
          </w:p>
        </w:tc>
      </w:tr>
      <w:tr w:rsidR="008D367A" w:rsidRPr="009C36FC">
        <w:tc>
          <w:tcPr>
            <w:tcW w:w="828" w:type="dxa"/>
          </w:tcPr>
          <w:p w:rsidR="008D367A" w:rsidRPr="009C36FC" w:rsidRDefault="00236E5B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3.4</w:t>
            </w:r>
          </w:p>
        </w:tc>
        <w:tc>
          <w:tcPr>
            <w:tcW w:w="2340" w:type="dxa"/>
          </w:tcPr>
          <w:p w:rsidR="008D367A" w:rsidRPr="009C36FC" w:rsidRDefault="008D367A" w:rsidP="004718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  <w:r w:rsidRPr="009C36FC">
              <w:rPr>
                <w:rFonts w:ascii="Arial" w:hAnsi="Arial" w:cs="Arial"/>
                <w:sz w:val="22"/>
                <w:szCs w:val="22"/>
              </w:rPr>
              <w:t>Release of Funds</w:t>
            </w:r>
            <w:r>
              <w:rPr>
                <w:rFonts w:ascii="Arial" w:hAnsi="Arial" w:cs="Arial"/>
                <w:sz w:val="22"/>
                <w:szCs w:val="22"/>
              </w:rPr>
              <w:t xml:space="preserve"> for Personnel and non-salary recurrent</w:t>
            </w:r>
            <w:r w:rsidRPr="009C36FC">
              <w:rPr>
                <w:rFonts w:ascii="Arial" w:hAnsi="Arial" w:cs="Arial"/>
                <w:sz w:val="22"/>
                <w:szCs w:val="22"/>
              </w:rPr>
              <w:t xml:space="preserve"> costs. </w:t>
            </w:r>
          </w:p>
        </w:tc>
        <w:tc>
          <w:tcPr>
            <w:tcW w:w="4140" w:type="dxa"/>
          </w:tcPr>
          <w:p w:rsidR="008D367A" w:rsidRPr="009C36FC" w:rsidRDefault="008D367A" w:rsidP="00963E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Personnel and Overhead Costs (Monthly Recurrent Costs). </w:t>
            </w:r>
          </w:p>
        </w:tc>
        <w:tc>
          <w:tcPr>
            <w:tcW w:w="198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Statement </w:t>
            </w:r>
            <w:r w:rsidR="00C52874">
              <w:rPr>
                <w:rFonts w:ascii="Arial" w:hAnsi="Arial" w:cs="Arial"/>
                <w:sz w:val="22"/>
                <w:szCs w:val="22"/>
              </w:rPr>
              <w:t xml:space="preserve">of </w:t>
            </w:r>
            <w:r>
              <w:rPr>
                <w:rFonts w:ascii="Arial" w:hAnsi="Arial" w:cs="Arial"/>
                <w:sz w:val="22"/>
                <w:szCs w:val="22"/>
              </w:rPr>
              <w:t>Recurrent Expenditures</w:t>
            </w:r>
          </w:p>
        </w:tc>
        <w:tc>
          <w:tcPr>
            <w:tcW w:w="198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</w:t>
            </w:r>
          </w:p>
        </w:tc>
        <w:tc>
          <w:tcPr>
            <w:tcW w:w="162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Monthly</w:t>
            </w:r>
          </w:p>
        </w:tc>
      </w:tr>
      <w:tr w:rsidR="008D367A" w:rsidRPr="009C36FC">
        <w:tc>
          <w:tcPr>
            <w:tcW w:w="828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 w:rsidR="00236E5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 Revenue &amp; Expenditure Returns</w:t>
            </w:r>
          </w:p>
        </w:tc>
        <w:tc>
          <w:tcPr>
            <w:tcW w:w="414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MDAs would </w:t>
            </w:r>
            <w:r w:rsidR="00D34AA5">
              <w:rPr>
                <w:rFonts w:ascii="Arial" w:hAnsi="Arial" w:cs="Arial"/>
                <w:sz w:val="22"/>
                <w:szCs w:val="22"/>
              </w:rPr>
              <w:t xml:space="preserve">upload and </w:t>
            </w:r>
            <w:r>
              <w:rPr>
                <w:rFonts w:ascii="Arial" w:hAnsi="Arial" w:cs="Arial"/>
                <w:sz w:val="22"/>
                <w:szCs w:val="22"/>
              </w:rPr>
              <w:t xml:space="preserve">prepare monthly transcripts of revenues and expenditures by line items and forward to the STO and MEP&amp;B </w:t>
            </w:r>
          </w:p>
        </w:tc>
        <w:tc>
          <w:tcPr>
            <w:tcW w:w="198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 Transcripts of Revenue and Expenditures</w:t>
            </w:r>
          </w:p>
        </w:tc>
        <w:tc>
          <w:tcPr>
            <w:tcW w:w="198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MDAs</w:t>
            </w:r>
          </w:p>
        </w:tc>
        <w:tc>
          <w:tcPr>
            <w:tcW w:w="1620" w:type="dxa"/>
          </w:tcPr>
          <w:p w:rsidR="008D367A" w:rsidRPr="009C36FC" w:rsidRDefault="008D367A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 (by 2</w:t>
            </w:r>
            <w:r w:rsidRPr="00963EC9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week)</w:t>
            </w:r>
          </w:p>
        </w:tc>
      </w:tr>
    </w:tbl>
    <w:p w:rsidR="000F7B85" w:rsidRDefault="000F7B85" w:rsidP="007148FE">
      <w:pPr>
        <w:rPr>
          <w:rFonts w:ascii="Arial" w:hAnsi="Arial" w:cs="Arial"/>
          <w:b/>
        </w:rPr>
      </w:pPr>
    </w:p>
    <w:p w:rsidR="007148FE" w:rsidRDefault="007148FE" w:rsidP="007148F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0F7B85">
        <w:rPr>
          <w:rFonts w:ascii="Arial" w:hAnsi="Arial" w:cs="Arial"/>
          <w:b/>
        </w:rPr>
        <w:t>UB</w:t>
      </w:r>
      <w:r>
        <w:rPr>
          <w:rFonts w:ascii="Arial" w:hAnsi="Arial" w:cs="Arial"/>
          <w:b/>
        </w:rPr>
        <w:t>-P</w:t>
      </w:r>
      <w:r w:rsidR="000F7B85">
        <w:rPr>
          <w:rFonts w:ascii="Arial" w:hAnsi="Arial" w:cs="Arial"/>
          <w:b/>
        </w:rPr>
        <w:t>ROCESS</w:t>
      </w:r>
      <w:r>
        <w:rPr>
          <w:rFonts w:ascii="Arial" w:hAnsi="Arial" w:cs="Arial"/>
          <w:b/>
        </w:rPr>
        <w:t xml:space="preserve"> </w:t>
      </w:r>
      <w:r w:rsidR="00471807">
        <w:rPr>
          <w:rFonts w:ascii="Arial" w:hAnsi="Arial" w:cs="Arial"/>
          <w:b/>
        </w:rPr>
        <w:t>4: B</w:t>
      </w:r>
      <w:r w:rsidR="000F7B85">
        <w:rPr>
          <w:rFonts w:ascii="Arial" w:hAnsi="Arial" w:cs="Arial"/>
          <w:b/>
        </w:rPr>
        <w:t>UDGET</w:t>
      </w:r>
      <w:r w:rsidR="00471807">
        <w:rPr>
          <w:rFonts w:ascii="Arial" w:hAnsi="Arial" w:cs="Arial"/>
          <w:b/>
        </w:rPr>
        <w:t xml:space="preserve"> M</w:t>
      </w:r>
      <w:r w:rsidR="000F7B85">
        <w:rPr>
          <w:rFonts w:ascii="Arial" w:hAnsi="Arial" w:cs="Arial"/>
          <w:b/>
        </w:rPr>
        <w:t>ONITORING</w:t>
      </w:r>
      <w:r w:rsidR="004718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</w:t>
      </w:r>
      <w:r w:rsidR="000F7B85">
        <w:rPr>
          <w:rFonts w:ascii="Arial" w:hAnsi="Arial" w:cs="Arial"/>
          <w:b/>
        </w:rPr>
        <w:t>VALUATION</w:t>
      </w:r>
      <w:r w:rsidR="00986CD4">
        <w:rPr>
          <w:rFonts w:ascii="Arial" w:hAnsi="Arial" w:cs="Arial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0"/>
        <w:gridCol w:w="2158"/>
        <w:gridCol w:w="4500"/>
        <w:gridCol w:w="1980"/>
        <w:gridCol w:w="1800"/>
        <w:gridCol w:w="1620"/>
      </w:tblGrid>
      <w:tr w:rsidR="007148FE" w:rsidRPr="009C36FC">
        <w:tc>
          <w:tcPr>
            <w:tcW w:w="83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S/No.</w:t>
            </w:r>
          </w:p>
        </w:tc>
        <w:tc>
          <w:tcPr>
            <w:tcW w:w="2158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</w:t>
            </w:r>
          </w:p>
        </w:tc>
        <w:tc>
          <w:tcPr>
            <w:tcW w:w="450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 Explanatory Note</w:t>
            </w:r>
          </w:p>
        </w:tc>
        <w:tc>
          <w:tcPr>
            <w:tcW w:w="198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Output</w:t>
            </w: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Responsibility for Action</w:t>
            </w:r>
          </w:p>
        </w:tc>
        <w:tc>
          <w:tcPr>
            <w:tcW w:w="162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Timeline</w:t>
            </w:r>
          </w:p>
        </w:tc>
      </w:tr>
      <w:tr w:rsidR="007148FE" w:rsidRPr="009C36FC">
        <w:tc>
          <w:tcPr>
            <w:tcW w:w="830" w:type="dxa"/>
          </w:tcPr>
          <w:p w:rsidR="007148FE" w:rsidRPr="009C36FC" w:rsidRDefault="00471807" w:rsidP="004749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7148FE" w:rsidRPr="009C36FC">
              <w:rPr>
                <w:rFonts w:ascii="Arial" w:hAnsi="Arial" w:cs="Arial"/>
              </w:rPr>
              <w:t>.1</w:t>
            </w:r>
          </w:p>
        </w:tc>
        <w:tc>
          <w:tcPr>
            <w:tcW w:w="2158" w:type="dxa"/>
          </w:tcPr>
          <w:p w:rsidR="007148FE" w:rsidRPr="009C36FC" w:rsidRDefault="0047180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Budget</w:t>
            </w:r>
            <w:r>
              <w:rPr>
                <w:rFonts w:ascii="Arial" w:hAnsi="Arial" w:cs="Arial"/>
                <w:sz w:val="22"/>
                <w:szCs w:val="22"/>
              </w:rPr>
              <w:t xml:space="preserve"> Performance  Review</w:t>
            </w:r>
          </w:p>
        </w:tc>
        <w:tc>
          <w:tcPr>
            <w:tcW w:w="4500" w:type="dxa"/>
          </w:tcPr>
          <w:p w:rsidR="007148FE" w:rsidRPr="009C36FC" w:rsidRDefault="00963EC9" w:rsidP="009C36F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Each MDA is would prepare detailed budget performance review of revenues and expenditures and compare and contrast budgeted and actual figures and provide explanation for variances.</w:t>
            </w:r>
          </w:p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</w:p>
        </w:tc>
        <w:tc>
          <w:tcPr>
            <w:tcW w:w="1980" w:type="dxa"/>
          </w:tcPr>
          <w:p w:rsidR="007148FE" w:rsidRPr="009C36FC" w:rsidRDefault="0047180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 Budget Performance Reports</w:t>
            </w:r>
            <w:r w:rsidR="00D34AA5">
              <w:rPr>
                <w:rFonts w:ascii="Arial" w:hAnsi="Arial" w:cs="Arial"/>
                <w:sz w:val="22"/>
                <w:szCs w:val="22"/>
              </w:rPr>
              <w:t xml:space="preserve"> to MEP&amp;B</w:t>
            </w:r>
          </w:p>
        </w:tc>
        <w:tc>
          <w:tcPr>
            <w:tcW w:w="1800" w:type="dxa"/>
          </w:tcPr>
          <w:p w:rsidR="007148FE" w:rsidRPr="009C36FC" w:rsidRDefault="00471807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MDAs, </w:t>
            </w:r>
          </w:p>
        </w:tc>
        <w:tc>
          <w:tcPr>
            <w:tcW w:w="1620" w:type="dxa"/>
          </w:tcPr>
          <w:p w:rsidR="007148FE" w:rsidRPr="009C36FC" w:rsidRDefault="00471807" w:rsidP="00D34A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 (second week of the</w:t>
            </w:r>
            <w:r w:rsidR="00D34AA5">
              <w:rPr>
                <w:rFonts w:ascii="Arial" w:hAnsi="Arial" w:cs="Arial"/>
                <w:sz w:val="22"/>
                <w:szCs w:val="22"/>
              </w:rPr>
              <w:t xml:space="preserve"> following </w:t>
            </w:r>
            <w:r>
              <w:rPr>
                <w:rFonts w:ascii="Arial" w:hAnsi="Arial" w:cs="Arial"/>
                <w:sz w:val="22"/>
                <w:szCs w:val="22"/>
              </w:rPr>
              <w:t>month)</w:t>
            </w:r>
          </w:p>
        </w:tc>
      </w:tr>
      <w:tr w:rsidR="007148FE" w:rsidRPr="009C36FC">
        <w:tc>
          <w:tcPr>
            <w:tcW w:w="830" w:type="dxa"/>
          </w:tcPr>
          <w:p w:rsidR="007148FE" w:rsidRPr="009C36FC" w:rsidRDefault="00471807" w:rsidP="004749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7148FE" w:rsidRPr="009C36FC">
              <w:rPr>
                <w:rFonts w:ascii="Arial" w:hAnsi="Arial" w:cs="Arial"/>
              </w:rPr>
              <w:t>.2</w:t>
            </w:r>
          </w:p>
        </w:tc>
        <w:tc>
          <w:tcPr>
            <w:tcW w:w="2158" w:type="dxa"/>
          </w:tcPr>
          <w:p w:rsidR="007148FE" w:rsidRPr="009C36FC" w:rsidRDefault="007148FE" w:rsidP="00986CD4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Monitoring of </w:t>
            </w:r>
            <w:r w:rsidR="00986CD4">
              <w:rPr>
                <w:rFonts w:ascii="Arial" w:hAnsi="Arial" w:cs="Arial"/>
                <w:sz w:val="22"/>
                <w:szCs w:val="22"/>
              </w:rPr>
              <w:t xml:space="preserve">individual Capital </w:t>
            </w:r>
            <w:r w:rsidRPr="009C36FC">
              <w:rPr>
                <w:rFonts w:ascii="Arial" w:hAnsi="Arial" w:cs="Arial"/>
                <w:sz w:val="22"/>
                <w:szCs w:val="22"/>
              </w:rPr>
              <w:t>Project &amp; Programme</w:t>
            </w:r>
          </w:p>
        </w:tc>
        <w:tc>
          <w:tcPr>
            <w:tcW w:w="45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Monitori</w:t>
            </w:r>
            <w:r w:rsidR="00963EC9">
              <w:rPr>
                <w:rFonts w:ascii="Arial" w:hAnsi="Arial" w:cs="Arial"/>
                <w:sz w:val="22"/>
                <w:szCs w:val="22"/>
              </w:rPr>
              <w:t>ng and evaluation of capital programmes and projects to ensure that the execution is in accordance with design specifications, including review of inputs and outputs.</w:t>
            </w:r>
            <w:r w:rsidR="00CE1D53">
              <w:rPr>
                <w:rFonts w:ascii="Arial" w:hAnsi="Arial" w:cs="Arial"/>
                <w:sz w:val="22"/>
                <w:szCs w:val="22"/>
              </w:rPr>
              <w:t xml:space="preserve"> The reports are sent t</w:t>
            </w:r>
            <w:r w:rsidR="00DA46B7">
              <w:rPr>
                <w:rFonts w:ascii="Arial" w:hAnsi="Arial" w:cs="Arial"/>
                <w:sz w:val="22"/>
                <w:szCs w:val="22"/>
              </w:rPr>
              <w:t>o the Monitoring &amp; Evaluation</w:t>
            </w:r>
            <w:r w:rsidR="00CE1D53">
              <w:rPr>
                <w:rFonts w:ascii="Arial" w:hAnsi="Arial" w:cs="Arial"/>
                <w:sz w:val="22"/>
                <w:szCs w:val="22"/>
              </w:rPr>
              <w:t xml:space="preserve"> Unit.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148FE" w:rsidRPr="009C36FC" w:rsidRDefault="007148FE" w:rsidP="00963EC9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7148FE" w:rsidRPr="009C36FC" w:rsidRDefault="00963EC9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Project Im</w:t>
            </w:r>
            <w:r w:rsidR="00CE1D53">
              <w:rPr>
                <w:rFonts w:ascii="Arial" w:hAnsi="Arial" w:cs="Arial"/>
                <w:sz w:val="22"/>
                <w:szCs w:val="22"/>
              </w:rPr>
              <w:t xml:space="preserve">plementation Reports by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MDAs.</w:t>
            </w:r>
          </w:p>
        </w:tc>
        <w:tc>
          <w:tcPr>
            <w:tcW w:w="1800" w:type="dxa"/>
          </w:tcPr>
          <w:p w:rsidR="007148FE" w:rsidRPr="009C36FC" w:rsidRDefault="00CE1D53" w:rsidP="004749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MDA</w:t>
            </w:r>
            <w:r w:rsidR="000F7B8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D34AA5">
              <w:rPr>
                <w:rFonts w:ascii="Arial" w:hAnsi="Arial" w:cs="Arial"/>
                <w:b/>
                <w:sz w:val="20"/>
                <w:szCs w:val="20"/>
              </w:rPr>
              <w:t>/MEP&amp;B</w:t>
            </w:r>
          </w:p>
        </w:tc>
        <w:tc>
          <w:tcPr>
            <w:tcW w:w="1620" w:type="dxa"/>
          </w:tcPr>
          <w:p w:rsidR="007148FE" w:rsidRPr="009C36FC" w:rsidRDefault="00CE1D53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</w:t>
            </w:r>
          </w:p>
        </w:tc>
      </w:tr>
      <w:tr w:rsidR="00986CD4" w:rsidRPr="009C36FC">
        <w:tc>
          <w:tcPr>
            <w:tcW w:w="830" w:type="dxa"/>
          </w:tcPr>
          <w:p w:rsidR="00986CD4" w:rsidRDefault="00986CD4" w:rsidP="004749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2158" w:type="dxa"/>
          </w:tcPr>
          <w:p w:rsidR="00986CD4" w:rsidRPr="009C36FC" w:rsidRDefault="00D34AA5" w:rsidP="00D34A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Consolidated</w:t>
            </w:r>
            <w:r w:rsidR="00986CD4">
              <w:rPr>
                <w:rFonts w:ascii="Arial" w:hAnsi="Arial" w:cs="Arial"/>
                <w:sz w:val="22"/>
                <w:szCs w:val="22"/>
              </w:rPr>
              <w:t xml:space="preserve"> Budget Performance</w:t>
            </w:r>
          </w:p>
        </w:tc>
        <w:tc>
          <w:tcPr>
            <w:tcW w:w="4500" w:type="dxa"/>
          </w:tcPr>
          <w:p w:rsidR="00986CD4" w:rsidRPr="009C36FC" w:rsidRDefault="00D34AA5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MEP&amp;B would retrieve performance</w:t>
            </w:r>
            <w:r w:rsidR="000F7B85">
              <w:rPr>
                <w:rFonts w:ascii="Arial" w:hAnsi="Arial" w:cs="Arial"/>
                <w:sz w:val="22"/>
                <w:szCs w:val="22"/>
              </w:rPr>
              <w:t xml:space="preserve"> reports from the MDAs and compile the</w:t>
            </w:r>
            <w:r w:rsidR="00DA46B7">
              <w:rPr>
                <w:rFonts w:ascii="Arial" w:hAnsi="Arial" w:cs="Arial"/>
                <w:sz w:val="22"/>
                <w:szCs w:val="22"/>
              </w:rPr>
              <w:t xml:space="preserve"> progress</w:t>
            </w:r>
            <w:r w:rsidR="000F7B85">
              <w:rPr>
                <w:rFonts w:ascii="Arial" w:hAnsi="Arial" w:cs="Arial"/>
                <w:sz w:val="22"/>
                <w:szCs w:val="22"/>
              </w:rPr>
              <w:t xml:space="preserve"> reports and evaluate the resource inputs and compare them with outputs.</w:t>
            </w:r>
          </w:p>
        </w:tc>
        <w:tc>
          <w:tcPr>
            <w:tcW w:w="1980" w:type="dxa"/>
          </w:tcPr>
          <w:p w:rsidR="00557554" w:rsidRDefault="00986CD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Consolidated </w:t>
            </w:r>
          </w:p>
          <w:p w:rsidR="00986CD4" w:rsidRPr="009C36FC" w:rsidRDefault="0055755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  <w:r w:rsidR="00986CD4">
              <w:rPr>
                <w:rFonts w:ascii="Arial" w:hAnsi="Arial" w:cs="Arial"/>
                <w:sz w:val="22"/>
                <w:szCs w:val="22"/>
              </w:rPr>
              <w:t>Budget Performance Report</w:t>
            </w:r>
          </w:p>
        </w:tc>
        <w:tc>
          <w:tcPr>
            <w:tcW w:w="1800" w:type="dxa"/>
          </w:tcPr>
          <w:p w:rsidR="00986CD4" w:rsidRPr="009C36FC" w:rsidRDefault="00986CD4" w:rsidP="00474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MEP&amp;B</w:t>
            </w:r>
          </w:p>
        </w:tc>
        <w:tc>
          <w:tcPr>
            <w:tcW w:w="1620" w:type="dxa"/>
          </w:tcPr>
          <w:p w:rsidR="00986CD4" w:rsidRPr="009C36FC" w:rsidRDefault="00D34AA5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Third week of following </w:t>
            </w:r>
            <w:r w:rsidR="00986CD4">
              <w:rPr>
                <w:rFonts w:ascii="Arial" w:hAnsi="Arial" w:cs="Arial"/>
                <w:sz w:val="22"/>
                <w:szCs w:val="22"/>
              </w:rPr>
              <w:t>Month</w:t>
            </w:r>
          </w:p>
        </w:tc>
      </w:tr>
      <w:tr w:rsidR="00CE1D53" w:rsidRPr="009C36FC">
        <w:tc>
          <w:tcPr>
            <w:tcW w:w="830" w:type="dxa"/>
          </w:tcPr>
          <w:p w:rsidR="00CE1D53" w:rsidRDefault="00CE1D53" w:rsidP="004749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2158" w:type="dxa"/>
          </w:tcPr>
          <w:p w:rsidR="00CE1D53" w:rsidRDefault="00CE1D53" w:rsidP="00986C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Consolidated Project Monitoring </w:t>
            </w:r>
          </w:p>
        </w:tc>
        <w:tc>
          <w:tcPr>
            <w:tcW w:w="4500" w:type="dxa"/>
          </w:tcPr>
          <w:p w:rsidR="00CE1D53" w:rsidRPr="009C36FC" w:rsidRDefault="00CE1D53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Periodic Review of the Capital Project execution undertaken by the MDA. </w:t>
            </w:r>
          </w:p>
        </w:tc>
        <w:tc>
          <w:tcPr>
            <w:tcW w:w="1980" w:type="dxa"/>
          </w:tcPr>
          <w:p w:rsidR="00CE1D53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Quarterly Project Monitoring Report</w:t>
            </w:r>
          </w:p>
        </w:tc>
        <w:tc>
          <w:tcPr>
            <w:tcW w:w="1800" w:type="dxa"/>
          </w:tcPr>
          <w:p w:rsidR="00CE1D53" w:rsidRDefault="00DA46B7" w:rsidP="00474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MEP&amp;B (M/E Unit)</w:t>
            </w:r>
          </w:p>
        </w:tc>
        <w:tc>
          <w:tcPr>
            <w:tcW w:w="1620" w:type="dxa"/>
          </w:tcPr>
          <w:p w:rsidR="00CE1D53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Quarterly</w:t>
            </w:r>
          </w:p>
        </w:tc>
      </w:tr>
    </w:tbl>
    <w:p w:rsidR="007148FE" w:rsidRDefault="007148FE" w:rsidP="007148FE">
      <w:pPr>
        <w:rPr>
          <w:rFonts w:ascii="Arial" w:hAnsi="Arial" w:cs="Arial"/>
          <w:b/>
        </w:rPr>
      </w:pPr>
    </w:p>
    <w:p w:rsidR="007148FE" w:rsidRDefault="007148FE" w:rsidP="007148FE">
      <w:pPr>
        <w:rPr>
          <w:rFonts w:ascii="Arial" w:hAnsi="Arial" w:cs="Arial"/>
          <w:b/>
        </w:rPr>
      </w:pPr>
    </w:p>
    <w:p w:rsidR="007148FE" w:rsidRDefault="007148FE" w:rsidP="007148FE">
      <w:pPr>
        <w:rPr>
          <w:rFonts w:ascii="Arial" w:hAnsi="Arial" w:cs="Arial"/>
          <w:b/>
        </w:rPr>
      </w:pPr>
    </w:p>
    <w:p w:rsidR="000F7B85" w:rsidRDefault="000F7B85" w:rsidP="007148FE">
      <w:pPr>
        <w:rPr>
          <w:rFonts w:ascii="Arial" w:hAnsi="Arial" w:cs="Arial"/>
          <w:b/>
        </w:rPr>
      </w:pPr>
    </w:p>
    <w:p w:rsidR="000F7B85" w:rsidRDefault="000F7B85" w:rsidP="007148FE">
      <w:pPr>
        <w:rPr>
          <w:rFonts w:ascii="Arial" w:hAnsi="Arial" w:cs="Arial"/>
          <w:b/>
        </w:rPr>
      </w:pPr>
    </w:p>
    <w:p w:rsidR="000F7B85" w:rsidRDefault="000F7B85" w:rsidP="007148FE">
      <w:pPr>
        <w:rPr>
          <w:rFonts w:ascii="Arial" w:hAnsi="Arial" w:cs="Arial"/>
          <w:b/>
        </w:rPr>
      </w:pPr>
    </w:p>
    <w:p w:rsidR="000F7B85" w:rsidRDefault="000F7B85" w:rsidP="007148FE">
      <w:pPr>
        <w:rPr>
          <w:rFonts w:ascii="Arial" w:hAnsi="Arial" w:cs="Arial"/>
          <w:b/>
        </w:rPr>
      </w:pPr>
    </w:p>
    <w:p w:rsidR="000F7B85" w:rsidRDefault="000F7B85" w:rsidP="007148FE">
      <w:pPr>
        <w:rPr>
          <w:rFonts w:ascii="Arial" w:hAnsi="Arial" w:cs="Arial"/>
          <w:b/>
        </w:rPr>
      </w:pPr>
    </w:p>
    <w:p w:rsidR="000F7B85" w:rsidRDefault="000F7B85" w:rsidP="007148FE">
      <w:pPr>
        <w:rPr>
          <w:rFonts w:ascii="Arial" w:hAnsi="Arial" w:cs="Arial"/>
          <w:b/>
        </w:rPr>
      </w:pPr>
    </w:p>
    <w:p w:rsidR="007148FE" w:rsidRDefault="000F7B85" w:rsidP="007148F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SUB</w:t>
      </w:r>
      <w:r w:rsidR="00986CD4">
        <w:rPr>
          <w:rFonts w:ascii="Arial" w:hAnsi="Arial" w:cs="Arial"/>
          <w:b/>
        </w:rPr>
        <w:t>-P</w:t>
      </w:r>
      <w:r>
        <w:rPr>
          <w:rFonts w:ascii="Arial" w:hAnsi="Arial" w:cs="Arial"/>
          <w:b/>
        </w:rPr>
        <w:t>ROCESS</w:t>
      </w:r>
      <w:r w:rsidR="00986CD4">
        <w:rPr>
          <w:rFonts w:ascii="Arial" w:hAnsi="Arial" w:cs="Arial"/>
          <w:b/>
        </w:rPr>
        <w:t xml:space="preserve"> 5</w:t>
      </w:r>
      <w:r w:rsidR="007148FE">
        <w:rPr>
          <w:rFonts w:ascii="Arial" w:hAnsi="Arial" w:cs="Arial"/>
          <w:b/>
        </w:rPr>
        <w:t>: A</w:t>
      </w:r>
      <w:r>
        <w:rPr>
          <w:rFonts w:ascii="Arial" w:hAnsi="Arial" w:cs="Arial"/>
          <w:b/>
        </w:rPr>
        <w:t>UDIT</w:t>
      </w:r>
      <w:r w:rsidR="007148F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AND REPORTING</w:t>
      </w:r>
      <w:r w:rsidR="007148FE">
        <w:rPr>
          <w:rFonts w:ascii="Arial" w:hAnsi="Arial" w:cs="Arial"/>
          <w:b/>
        </w:rPr>
        <w:t xml:space="preserve"> </w:t>
      </w:r>
    </w:p>
    <w:p w:rsidR="007148FE" w:rsidRDefault="007148FE" w:rsidP="007148FE">
      <w:pPr>
        <w:rPr>
          <w:rFonts w:ascii="Arial" w:hAnsi="Arial" w:cs="Arial"/>
          <w:b/>
        </w:rPr>
      </w:pP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160"/>
        <w:gridCol w:w="4500"/>
        <w:gridCol w:w="1980"/>
        <w:gridCol w:w="1800"/>
        <w:gridCol w:w="1620"/>
      </w:tblGrid>
      <w:tr w:rsidR="007148FE" w:rsidRPr="009C36FC">
        <w:tc>
          <w:tcPr>
            <w:tcW w:w="828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S/No.</w:t>
            </w:r>
          </w:p>
        </w:tc>
        <w:tc>
          <w:tcPr>
            <w:tcW w:w="216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</w:t>
            </w:r>
          </w:p>
        </w:tc>
        <w:tc>
          <w:tcPr>
            <w:tcW w:w="450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Activity Explanatory Notes</w:t>
            </w:r>
          </w:p>
        </w:tc>
        <w:tc>
          <w:tcPr>
            <w:tcW w:w="198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Output</w:t>
            </w: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Responsibility for Action</w:t>
            </w:r>
          </w:p>
        </w:tc>
        <w:tc>
          <w:tcPr>
            <w:tcW w:w="1620" w:type="dxa"/>
          </w:tcPr>
          <w:p w:rsidR="007148FE" w:rsidRPr="009C36FC" w:rsidRDefault="007148FE" w:rsidP="004749AE">
            <w:pPr>
              <w:rPr>
                <w:rFonts w:ascii="Arial" w:hAnsi="Arial" w:cs="Arial"/>
                <w:b/>
              </w:rPr>
            </w:pPr>
            <w:r w:rsidRPr="009C36FC">
              <w:rPr>
                <w:rFonts w:ascii="Arial" w:hAnsi="Arial" w:cs="Arial"/>
                <w:b/>
              </w:rPr>
              <w:t>Timeline</w:t>
            </w:r>
          </w:p>
        </w:tc>
      </w:tr>
      <w:tr w:rsidR="007148FE" w:rsidRPr="009C36FC">
        <w:tc>
          <w:tcPr>
            <w:tcW w:w="828" w:type="dxa"/>
          </w:tcPr>
          <w:p w:rsidR="007148FE" w:rsidRPr="009C36FC" w:rsidRDefault="0055755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.1</w:t>
            </w:r>
          </w:p>
        </w:tc>
        <w:tc>
          <w:tcPr>
            <w:tcW w:w="2160" w:type="dxa"/>
          </w:tcPr>
          <w:p w:rsidR="007148FE" w:rsidRPr="009C36FC" w:rsidRDefault="003B2351" w:rsidP="004749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Preparation of monthly internal audit reports</w:t>
            </w:r>
          </w:p>
        </w:tc>
        <w:tc>
          <w:tcPr>
            <w:tcW w:w="4500" w:type="dxa"/>
          </w:tcPr>
          <w:p w:rsidR="007148FE" w:rsidRPr="009C36FC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Summary of internal audit activities at the MDA produced by Resident Internal Auditor</w:t>
            </w:r>
          </w:p>
        </w:tc>
        <w:tc>
          <w:tcPr>
            <w:tcW w:w="1980" w:type="dxa"/>
          </w:tcPr>
          <w:p w:rsidR="007148FE" w:rsidRPr="009C36FC" w:rsidRDefault="003B235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MDAs’ Monthly Internal Audit Report</w:t>
            </w:r>
          </w:p>
        </w:tc>
        <w:tc>
          <w:tcPr>
            <w:tcW w:w="1800" w:type="dxa"/>
          </w:tcPr>
          <w:p w:rsidR="007148FE" w:rsidRPr="009C36FC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Resident</w:t>
            </w:r>
            <w:r w:rsidR="003B2351">
              <w:rPr>
                <w:rFonts w:ascii="Arial" w:hAnsi="Arial" w:cs="Arial"/>
                <w:sz w:val="22"/>
                <w:szCs w:val="22"/>
              </w:rPr>
              <w:t xml:space="preserve"> Internal Auditors</w:t>
            </w:r>
          </w:p>
        </w:tc>
        <w:tc>
          <w:tcPr>
            <w:tcW w:w="16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Monthly</w:t>
            </w:r>
            <w:r w:rsidR="003B2351">
              <w:rPr>
                <w:rFonts w:ascii="Arial" w:hAnsi="Arial" w:cs="Arial"/>
                <w:sz w:val="22"/>
                <w:szCs w:val="22"/>
              </w:rPr>
              <w:t xml:space="preserve"> (1</w:t>
            </w:r>
            <w:r w:rsidR="003B2351" w:rsidRPr="003B2351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="003B2351">
              <w:rPr>
                <w:rFonts w:ascii="Arial" w:hAnsi="Arial" w:cs="Arial"/>
                <w:sz w:val="22"/>
                <w:szCs w:val="22"/>
              </w:rPr>
              <w:t xml:space="preserve"> week of the </w:t>
            </w:r>
            <w:r w:rsidR="00DA46B7">
              <w:rPr>
                <w:rFonts w:ascii="Arial" w:hAnsi="Arial" w:cs="Arial"/>
                <w:sz w:val="22"/>
                <w:szCs w:val="22"/>
              </w:rPr>
              <w:t xml:space="preserve">following </w:t>
            </w:r>
            <w:r w:rsidR="003B2351">
              <w:rPr>
                <w:rFonts w:ascii="Arial" w:hAnsi="Arial" w:cs="Arial"/>
                <w:sz w:val="22"/>
                <w:szCs w:val="22"/>
              </w:rPr>
              <w:t>Month)</w:t>
            </w:r>
          </w:p>
        </w:tc>
      </w:tr>
      <w:tr w:rsidR="007148FE" w:rsidRPr="009C36FC">
        <w:tc>
          <w:tcPr>
            <w:tcW w:w="828" w:type="dxa"/>
          </w:tcPr>
          <w:p w:rsidR="007148FE" w:rsidRPr="009C36FC" w:rsidRDefault="0055755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.2</w:t>
            </w:r>
          </w:p>
        </w:tc>
        <w:tc>
          <w:tcPr>
            <w:tcW w:w="216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External Audit (Statutory Audit</w:t>
            </w:r>
            <w:r w:rsidR="0055755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C36FC">
              <w:rPr>
                <w:rFonts w:ascii="Arial" w:hAnsi="Arial" w:cs="Arial"/>
                <w:sz w:val="22"/>
                <w:szCs w:val="22"/>
              </w:rPr>
              <w:t>ad hoc, special, interim and final</w:t>
            </w:r>
            <w:r w:rsidR="000F7B85">
              <w:rPr>
                <w:rFonts w:ascii="Arial" w:hAnsi="Arial" w:cs="Arial"/>
                <w:sz w:val="22"/>
                <w:szCs w:val="22"/>
              </w:rPr>
              <w:t xml:space="preserve"> Audit</w:t>
            </w:r>
            <w:r w:rsidRPr="009C36FC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0" w:type="dxa"/>
          </w:tcPr>
          <w:p w:rsidR="007148FE" w:rsidRPr="009C36FC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Preparation of interim and Annual Audit Reports as required by the Statutes.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</w:tcPr>
          <w:p w:rsidR="007148FE" w:rsidRPr="009C36FC" w:rsidRDefault="007148FE" w:rsidP="00A13081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Auditor General’s Reports and Statement </w:t>
            </w:r>
          </w:p>
        </w:tc>
        <w:tc>
          <w:tcPr>
            <w:tcW w:w="180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Office of the State Auditor General (OSAG)</w:t>
            </w:r>
          </w:p>
        </w:tc>
        <w:tc>
          <w:tcPr>
            <w:tcW w:w="1620" w:type="dxa"/>
          </w:tcPr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57554">
              <w:rPr>
                <w:rFonts w:ascii="Arial" w:hAnsi="Arial" w:cs="Arial"/>
                <w:sz w:val="22"/>
                <w:szCs w:val="22"/>
              </w:rPr>
              <w:t>Quarterly/</w:t>
            </w:r>
            <w:r w:rsidRPr="009C36FC">
              <w:rPr>
                <w:rFonts w:ascii="Arial" w:hAnsi="Arial" w:cs="Arial"/>
                <w:sz w:val="22"/>
                <w:szCs w:val="22"/>
              </w:rPr>
              <w:t>Annually.</w:t>
            </w:r>
          </w:p>
        </w:tc>
      </w:tr>
      <w:tr w:rsidR="007148FE" w:rsidRPr="009C36FC">
        <w:tc>
          <w:tcPr>
            <w:tcW w:w="828" w:type="dxa"/>
          </w:tcPr>
          <w:p w:rsidR="007148FE" w:rsidRPr="009C36FC" w:rsidRDefault="0055755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.3</w:t>
            </w:r>
          </w:p>
        </w:tc>
        <w:tc>
          <w:tcPr>
            <w:tcW w:w="2160" w:type="dxa"/>
          </w:tcPr>
          <w:p w:rsidR="007148FE" w:rsidRPr="009C36FC" w:rsidRDefault="00557554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Reporting, Publication and Dissemination</w:t>
            </w:r>
            <w:r w:rsidR="00EA26A3">
              <w:rPr>
                <w:rFonts w:ascii="Arial" w:hAnsi="Arial" w:cs="Arial"/>
                <w:sz w:val="22"/>
                <w:szCs w:val="22"/>
              </w:rPr>
              <w:t xml:space="preserve"> of various reports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500" w:type="dxa"/>
          </w:tcPr>
          <w:p w:rsidR="007148FE" w:rsidRPr="009C36FC" w:rsidRDefault="00EA26A3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Production and dissemination of various reports from Approved Budget Estimates to Consolidated Budget Performance Report, Annual Audited Accounts.</w:t>
            </w: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:rsidR="00EA26A3" w:rsidRDefault="00EA26A3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 xml:space="preserve">he </w:t>
            </w:r>
            <w:r>
              <w:rPr>
                <w:rFonts w:ascii="Arial" w:hAnsi="Arial" w:cs="Arial"/>
                <w:sz w:val="22"/>
                <w:szCs w:val="22"/>
              </w:rPr>
              <w:t>Approved Budget Estimates; Consolidated Budget Performance Report, Annual Audited Accounts.</w:t>
            </w:r>
            <w:r>
              <w:rPr>
                <w:rStyle w:val="FootnoteReference"/>
                <w:rFonts w:ascii="Arial" w:hAnsi="Arial" w:cs="Arial"/>
                <w:sz w:val="22"/>
                <w:szCs w:val="22"/>
              </w:rPr>
              <w:footnoteReference w:id="1"/>
            </w:r>
          </w:p>
          <w:p w:rsidR="00EA26A3" w:rsidRDefault="00EA26A3" w:rsidP="004749AE">
            <w:pPr>
              <w:rPr>
                <w:rFonts w:ascii="Arial" w:hAnsi="Arial" w:cs="Arial"/>
                <w:sz w:val="22"/>
                <w:szCs w:val="22"/>
              </w:rPr>
            </w:pPr>
          </w:p>
          <w:p w:rsidR="007148FE" w:rsidRPr="009C36FC" w:rsidRDefault="007148FE" w:rsidP="004749AE">
            <w:pPr>
              <w:rPr>
                <w:rFonts w:ascii="Arial" w:hAnsi="Arial" w:cs="Arial"/>
                <w:sz w:val="22"/>
                <w:szCs w:val="22"/>
              </w:rPr>
            </w:pPr>
            <w:r w:rsidRPr="009C36F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800" w:type="dxa"/>
          </w:tcPr>
          <w:p w:rsidR="007148FE" w:rsidRPr="009C36FC" w:rsidRDefault="00EA26A3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MEP&amp;B, MOF, Auditor-General’ Office</w:t>
            </w:r>
            <w:r w:rsidR="00A13081">
              <w:rPr>
                <w:rFonts w:ascii="Arial" w:hAnsi="Arial" w:cs="Arial"/>
                <w:sz w:val="22"/>
                <w:szCs w:val="22"/>
              </w:rPr>
              <w:t>, STO, Internal Auditor’s Office.</w:t>
            </w:r>
          </w:p>
        </w:tc>
        <w:tc>
          <w:tcPr>
            <w:tcW w:w="1620" w:type="dxa"/>
          </w:tcPr>
          <w:p w:rsidR="007148FE" w:rsidRPr="009C36FC" w:rsidRDefault="00A13081" w:rsidP="004749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Monthly, Quarterly or </w:t>
            </w:r>
            <w:r w:rsidR="007148FE" w:rsidRPr="009C36FC">
              <w:rPr>
                <w:rFonts w:ascii="Arial" w:hAnsi="Arial" w:cs="Arial"/>
                <w:sz w:val="22"/>
                <w:szCs w:val="22"/>
              </w:rPr>
              <w:t>Annually</w:t>
            </w:r>
          </w:p>
        </w:tc>
      </w:tr>
    </w:tbl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97493C" w:rsidRDefault="0097493C" w:rsidP="007148FE">
      <w:pPr>
        <w:rPr>
          <w:rFonts w:ascii="Arial" w:hAnsi="Arial" w:cs="Arial"/>
          <w:b/>
          <w:sz w:val="22"/>
          <w:szCs w:val="22"/>
        </w:rPr>
      </w:pPr>
    </w:p>
    <w:p w:rsidR="00BE17B7" w:rsidRDefault="00BE17B7">
      <w:pPr>
        <w:sectPr w:rsidR="00BE17B7">
          <w:footerReference w:type="even" r:id="rId8"/>
          <w:footerReference w:type="default" r:id="rId9"/>
          <w:headerReference w:type="first" r:id="rId10"/>
          <w:pgSz w:w="15840" w:h="12240" w:orient="landscape"/>
          <w:pgMar w:top="1800" w:right="1469" w:bottom="1800" w:left="1440" w:gutter="0"/>
          <w:titlePg/>
          <w:docGrid w:linePitch="360"/>
        </w:sectPr>
      </w:pPr>
    </w:p>
    <w:p w:rsidR="00BE17B7" w:rsidRDefault="00BE17B7" w:rsidP="000F7B85"/>
    <w:sectPr w:rsidR="00BE17B7" w:rsidSect="00BE17B7">
      <w:footerReference w:type="even" r:id="rId11"/>
      <w:footerReference w:type="default" r:id="rId12"/>
      <w:headerReference w:type="first" r:id="rId13"/>
      <w:pgSz w:w="12240" w:h="15840"/>
      <w:pgMar w:top="1440" w:right="1800" w:bottom="1469" w:left="1800" w:gutter="0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609" w:rsidRDefault="00BC6609">
      <w:r>
        <w:separator/>
      </w:r>
    </w:p>
  </w:endnote>
  <w:endnote w:type="continuationSeparator" w:id="0">
    <w:p w:rsidR="00BC6609" w:rsidRDefault="00BC6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6FC" w:rsidRDefault="00D92FDC" w:rsidP="004749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B26F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26FC" w:rsidRDefault="00AB26FC" w:rsidP="00AB26FC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6FC" w:rsidRDefault="00D92FDC" w:rsidP="004749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B26F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493C">
      <w:rPr>
        <w:rStyle w:val="PageNumber"/>
        <w:noProof/>
      </w:rPr>
      <w:t>2</w:t>
    </w:r>
    <w:r>
      <w:rPr>
        <w:rStyle w:val="PageNumber"/>
      </w:rPr>
      <w:fldChar w:fldCharType="end"/>
    </w:r>
  </w:p>
  <w:p w:rsidR="00AB26FC" w:rsidRDefault="00AB26FC" w:rsidP="00AB26FC">
    <w:pPr>
      <w:pStyle w:val="Footer"/>
      <w:ind w:right="360"/>
    </w:pP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6FC" w:rsidRDefault="00D92FDC" w:rsidP="004749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B26F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26FC" w:rsidRDefault="00AB26FC" w:rsidP="00AB26FC">
    <w:pPr>
      <w:pStyle w:val="Footer"/>
      <w:ind w:right="360"/>
    </w:pPr>
  </w:p>
</w:ftr>
</file>

<file path=word/footer4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6FC" w:rsidRDefault="00D92FDC" w:rsidP="004749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B26F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493C">
      <w:rPr>
        <w:rStyle w:val="PageNumber"/>
        <w:noProof/>
      </w:rPr>
      <w:t>6</w:t>
    </w:r>
    <w:r>
      <w:rPr>
        <w:rStyle w:val="PageNumber"/>
      </w:rPr>
      <w:fldChar w:fldCharType="end"/>
    </w:r>
  </w:p>
  <w:p w:rsidR="00AB26FC" w:rsidRDefault="00AB26FC" w:rsidP="00AB26FC">
    <w:pPr>
      <w:pStyle w:val="Footer"/>
      <w:ind w:right="360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609" w:rsidRDefault="00BC6609">
      <w:r>
        <w:separator/>
      </w:r>
    </w:p>
  </w:footnote>
  <w:footnote w:type="continuationSeparator" w:id="0">
    <w:p w:rsidR="00BC6609" w:rsidRDefault="00BC6609">
      <w:r>
        <w:continuationSeparator/>
      </w:r>
    </w:p>
  </w:footnote>
  <w:footnote w:id="1">
    <w:p w:rsidR="00EA26A3" w:rsidRDefault="00EA26A3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="0097493C">
        <w:t>e</w:t>
      </w:r>
      <w:r>
        <w:t>e list of all other documents for publication and dissemination.</w:t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92" w:rsidRPr="00063992" w:rsidRDefault="00AC40B0">
    <w:pPr>
      <w:pStyle w:val="Header"/>
      <w:rPr>
        <w:sz w:val="20"/>
        <w:szCs w:val="20"/>
      </w:rPr>
    </w:pPr>
    <w:r>
      <w:rPr>
        <w:sz w:val="20"/>
        <w:szCs w:val="20"/>
      </w:rPr>
      <w:t xml:space="preserve">                                                </w:t>
    </w:r>
    <w:r w:rsidR="00EA26A3">
      <w:rPr>
        <w:sz w:val="20"/>
        <w:szCs w:val="20"/>
      </w:rPr>
      <w:t>SPARC CONSULTANT: 2010 DOCUMENTATION OF GOOD PRACTICES IN ANNUAL BUDGET CYCLE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992" w:rsidRPr="00063992" w:rsidRDefault="00AC40B0">
    <w:pPr>
      <w:pStyle w:val="Header"/>
      <w:rPr>
        <w:sz w:val="20"/>
        <w:szCs w:val="20"/>
      </w:rPr>
    </w:pPr>
    <w:r>
      <w:rPr>
        <w:sz w:val="20"/>
        <w:szCs w:val="20"/>
      </w:rPr>
      <w:t xml:space="preserve">                                                </w:t>
    </w:r>
    <w:r w:rsidR="00EA26A3">
      <w:rPr>
        <w:sz w:val="20"/>
        <w:szCs w:val="20"/>
      </w:rPr>
      <w:t>SPARC CONSULTANT: 2010 DOCUMENTATION OF GOOD PRACTICES IN ANNUAL BUDGET CYCLE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0190B"/>
    <w:multiLevelType w:val="hybridMultilevel"/>
    <w:tmpl w:val="F8E88D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701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54EB"/>
    <w:rsid w:val="000001D9"/>
    <w:rsid w:val="00014225"/>
    <w:rsid w:val="000252A5"/>
    <w:rsid w:val="00063992"/>
    <w:rsid w:val="000812D9"/>
    <w:rsid w:val="000B6A60"/>
    <w:rsid w:val="000C31CF"/>
    <w:rsid w:val="000F7B85"/>
    <w:rsid w:val="0013795B"/>
    <w:rsid w:val="00213701"/>
    <w:rsid w:val="00236E5B"/>
    <w:rsid w:val="00360CEC"/>
    <w:rsid w:val="003B2351"/>
    <w:rsid w:val="003B76BE"/>
    <w:rsid w:val="003F5BB0"/>
    <w:rsid w:val="00402179"/>
    <w:rsid w:val="004227F2"/>
    <w:rsid w:val="00460AB7"/>
    <w:rsid w:val="0046471E"/>
    <w:rsid w:val="00471807"/>
    <w:rsid w:val="004749AE"/>
    <w:rsid w:val="00485A50"/>
    <w:rsid w:val="00485CE7"/>
    <w:rsid w:val="00490CEF"/>
    <w:rsid w:val="004A437C"/>
    <w:rsid w:val="004A7ED8"/>
    <w:rsid w:val="00502270"/>
    <w:rsid w:val="005120D2"/>
    <w:rsid w:val="00537794"/>
    <w:rsid w:val="00543B19"/>
    <w:rsid w:val="00557554"/>
    <w:rsid w:val="005716D7"/>
    <w:rsid w:val="005B41B0"/>
    <w:rsid w:val="005F09F7"/>
    <w:rsid w:val="006208DA"/>
    <w:rsid w:val="006E480E"/>
    <w:rsid w:val="00711266"/>
    <w:rsid w:val="007148FE"/>
    <w:rsid w:val="00720020"/>
    <w:rsid w:val="007A49BC"/>
    <w:rsid w:val="007C1FE6"/>
    <w:rsid w:val="007E036A"/>
    <w:rsid w:val="008109FF"/>
    <w:rsid w:val="008249C4"/>
    <w:rsid w:val="00885407"/>
    <w:rsid w:val="00885426"/>
    <w:rsid w:val="008C16B1"/>
    <w:rsid w:val="008D367A"/>
    <w:rsid w:val="008D6A21"/>
    <w:rsid w:val="008F08FF"/>
    <w:rsid w:val="00901E78"/>
    <w:rsid w:val="00954977"/>
    <w:rsid w:val="009604C7"/>
    <w:rsid w:val="00963EC9"/>
    <w:rsid w:val="0097493C"/>
    <w:rsid w:val="009749F1"/>
    <w:rsid w:val="00986CD4"/>
    <w:rsid w:val="00991D0F"/>
    <w:rsid w:val="009C36FC"/>
    <w:rsid w:val="009D70C0"/>
    <w:rsid w:val="009E369A"/>
    <w:rsid w:val="009F4C28"/>
    <w:rsid w:val="00A13081"/>
    <w:rsid w:val="00A14969"/>
    <w:rsid w:val="00A159C2"/>
    <w:rsid w:val="00A20840"/>
    <w:rsid w:val="00A33D57"/>
    <w:rsid w:val="00A45542"/>
    <w:rsid w:val="00A561C5"/>
    <w:rsid w:val="00A95C61"/>
    <w:rsid w:val="00AB26FC"/>
    <w:rsid w:val="00AC2C5B"/>
    <w:rsid w:val="00AC40B0"/>
    <w:rsid w:val="00AF6446"/>
    <w:rsid w:val="00B0303C"/>
    <w:rsid w:val="00B42946"/>
    <w:rsid w:val="00B61F20"/>
    <w:rsid w:val="00BC6609"/>
    <w:rsid w:val="00BE17B7"/>
    <w:rsid w:val="00C1463D"/>
    <w:rsid w:val="00C34884"/>
    <w:rsid w:val="00C52874"/>
    <w:rsid w:val="00C64C7F"/>
    <w:rsid w:val="00C754EB"/>
    <w:rsid w:val="00C8242A"/>
    <w:rsid w:val="00C90868"/>
    <w:rsid w:val="00CB6230"/>
    <w:rsid w:val="00CD0454"/>
    <w:rsid w:val="00CD6FC1"/>
    <w:rsid w:val="00CE1D53"/>
    <w:rsid w:val="00D34AA5"/>
    <w:rsid w:val="00D92FDC"/>
    <w:rsid w:val="00DA46B7"/>
    <w:rsid w:val="00DA5F96"/>
    <w:rsid w:val="00DB3A8F"/>
    <w:rsid w:val="00DC57A9"/>
    <w:rsid w:val="00DD52CC"/>
    <w:rsid w:val="00DF44B7"/>
    <w:rsid w:val="00E04416"/>
    <w:rsid w:val="00E608F1"/>
    <w:rsid w:val="00E811A7"/>
    <w:rsid w:val="00E9364F"/>
    <w:rsid w:val="00EA26A3"/>
    <w:rsid w:val="00EE5D1E"/>
    <w:rsid w:val="00F24011"/>
    <w:rsid w:val="00F61E3B"/>
    <w:rsid w:val="00F66980"/>
    <w:rsid w:val="00F75D8C"/>
    <w:rsid w:val="00F92EEC"/>
    <w:rsid w:val="00FB14DC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54E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C754EB"/>
    <w:rPr>
      <w:color w:val="0000FF"/>
      <w:u w:val="single"/>
    </w:rPr>
  </w:style>
  <w:style w:type="paragraph" w:styleId="BodyText">
    <w:name w:val="Body Text"/>
    <w:basedOn w:val="Normal"/>
    <w:rsid w:val="007148FE"/>
    <w:pPr>
      <w:jc w:val="both"/>
    </w:pPr>
    <w:rPr>
      <w:rFonts w:ascii="Arial" w:hAnsi="Arial" w:cs="Arial"/>
      <w:sz w:val="22"/>
    </w:rPr>
  </w:style>
  <w:style w:type="table" w:styleId="TableGrid">
    <w:name w:val="Table Grid"/>
    <w:basedOn w:val="TableNormal"/>
    <w:rsid w:val="007148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AB26F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B26FC"/>
  </w:style>
  <w:style w:type="paragraph" w:styleId="Header">
    <w:name w:val="header"/>
    <w:basedOn w:val="Normal"/>
    <w:rsid w:val="00CB623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rsid w:val="00EA26A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A26A3"/>
  </w:style>
  <w:style w:type="character" w:styleId="FootnoteReference">
    <w:name w:val="footnote reference"/>
    <w:basedOn w:val="DefaultParagraphFont"/>
    <w:rsid w:val="00EA26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CD5E3-035E-284C-9D83-D5B75ED70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1698</Words>
  <Characters>9716</Characters>
  <Application>Microsoft Macintosh Word</Application>
  <DocSecurity>0</DocSecurity>
  <Lines>696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Zero Draft Copy</vt:lpstr>
    </vt:vector>
  </TitlesOfParts>
  <Manager/>
  <Company/>
  <LinksUpToDate>false</LinksUpToDate>
  <CharactersWithSpaces>11255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Zero Draft Copy</dc:title>
  <dc:subject/>
  <dc:creator>Andy oliko</dc:creator>
  <cp:keywords/>
  <dc:description/>
  <cp:lastModifiedBy>PATRICK OKONJI</cp:lastModifiedBy>
  <cp:revision>3</cp:revision>
  <dcterms:created xsi:type="dcterms:W3CDTF">2011-10-14T12:29:00Z</dcterms:created>
  <dcterms:modified xsi:type="dcterms:W3CDTF">2011-10-14T12:30:00Z</dcterms:modified>
  <cp:category/>
</cp:coreProperties>
</file>